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Pr>
        <w:jc w:val="center"/>
        <w:rPr>
          <w:rFonts w:ascii="方正小标宋简体" w:eastAsia="方正小标宋简体"/>
          <w:sz w:val="84"/>
        </w:rPr>
      </w:pPr>
      <w:r>
        <w:rPr>
          <w:rFonts w:ascii="方正小标宋简体" w:eastAsia="方正小标宋简体" w:hint="eastAsia"/>
          <w:sz w:val="84"/>
        </w:rPr>
        <w:t>招 标 文 件</w:t>
      </w:r>
    </w:p>
    <w:p w:rsidR="00B317B5" w:rsidRDefault="00B317B5" w:rsidP="00B317B5">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ZC-CZB16145</w:t>
      </w:r>
    </w:p>
    <w:p w:rsidR="00B317B5" w:rsidRDefault="00B317B5" w:rsidP="00B317B5">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中国劳动关系学院数字化校园建设（一期）采购项目</w:t>
      </w: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32"/>
        </w:rPr>
      </w:pPr>
    </w:p>
    <w:p w:rsidR="00B317B5" w:rsidRDefault="00B317B5" w:rsidP="00B317B5">
      <w:pPr>
        <w:jc w:val="center"/>
        <w:rPr>
          <w:rFonts w:ascii="楷体" w:eastAsia="楷体" w:hAnsi="楷体" w:hint="eastAsia"/>
          <w:sz w:val="28"/>
        </w:rPr>
      </w:pPr>
      <w:r>
        <w:rPr>
          <w:rFonts w:ascii="楷体" w:eastAsia="楷体" w:hAnsi="楷体" w:hint="eastAsia"/>
          <w:sz w:val="28"/>
        </w:rPr>
        <w:t>中共中央直属机关采购中心</w:t>
      </w:r>
    </w:p>
    <w:p w:rsidR="00B317B5" w:rsidRDefault="00B317B5" w:rsidP="00B317B5">
      <w:pPr>
        <w:jc w:val="center"/>
        <w:rPr>
          <w:rFonts w:ascii="楷体" w:eastAsia="楷体" w:hAnsi="楷体" w:hint="eastAsia"/>
          <w:sz w:val="28"/>
        </w:rPr>
      </w:pPr>
      <w:r>
        <w:rPr>
          <w:rFonts w:ascii="楷体" w:eastAsia="楷体" w:hAnsi="楷体" w:hint="eastAsia"/>
          <w:sz w:val="28"/>
        </w:rPr>
        <w:t>2016 年 8 月</w:t>
      </w:r>
    </w:p>
    <w:p w:rsidR="00B317B5" w:rsidRDefault="00B317B5" w:rsidP="00B317B5">
      <w:pPr>
        <w:widowControl/>
        <w:jc w:val="left"/>
        <w:rPr>
          <w:rFonts w:ascii="楷体" w:eastAsia="楷体" w:hAnsi="楷体"/>
          <w:kern w:val="0"/>
          <w:sz w:val="28"/>
        </w:rPr>
        <w:sectPr w:rsidR="00B317B5">
          <w:pgSz w:w="11906" w:h="16838"/>
          <w:pgMar w:top="1440" w:right="1800" w:bottom="1440" w:left="1800" w:header="851" w:footer="992" w:gutter="0"/>
          <w:cols w:space="720"/>
          <w:docGrid w:type="lines" w:linePitch="312"/>
        </w:sectPr>
      </w:pPr>
    </w:p>
    <w:p w:rsidR="00B317B5" w:rsidRDefault="00B317B5" w:rsidP="00B317B5">
      <w:pPr>
        <w:jc w:val="center"/>
        <w:rPr>
          <w:rFonts w:ascii="楷体" w:eastAsia="楷体" w:hAnsi="楷体" w:hint="eastAsia"/>
          <w:sz w:val="28"/>
        </w:rPr>
      </w:pPr>
    </w:p>
    <w:p w:rsidR="00B317B5" w:rsidRDefault="00B317B5" w:rsidP="00B317B5">
      <w:pPr>
        <w:spacing w:line="360" w:lineRule="auto"/>
        <w:jc w:val="center"/>
        <w:rPr>
          <w:rFonts w:ascii="宋体" w:eastAsia="宋体" w:hAnsi="宋体" w:hint="eastAsia"/>
          <w:b/>
          <w:sz w:val="44"/>
        </w:rPr>
      </w:pPr>
      <w:r>
        <w:rPr>
          <w:rFonts w:ascii="宋体" w:eastAsia="宋体" w:hAnsi="宋体" w:hint="eastAsia"/>
          <w:b/>
          <w:sz w:val="44"/>
        </w:rPr>
        <w:t>目  录</w:t>
      </w:r>
    </w:p>
    <w:p w:rsidR="00B317B5" w:rsidRDefault="00B317B5" w:rsidP="00B317B5">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6</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44</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54</w:t>
      </w:r>
    </w:p>
    <w:p w:rsidR="00B317B5" w:rsidRDefault="00B317B5" w:rsidP="00B317B5">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55</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56</w:t>
      </w:r>
    </w:p>
    <w:p w:rsidR="00B317B5" w:rsidRDefault="00B317B5" w:rsidP="00B317B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66</w:t>
      </w:r>
    </w:p>
    <w:p w:rsidR="00B317B5" w:rsidRDefault="00B317B5" w:rsidP="00B317B5">
      <w:pPr>
        <w:widowControl/>
        <w:spacing w:line="360" w:lineRule="auto"/>
        <w:jc w:val="left"/>
        <w:rPr>
          <w:rFonts w:ascii="宋体" w:eastAsia="宋体" w:hAnsi="宋体"/>
          <w:kern w:val="0"/>
          <w:sz w:val="24"/>
        </w:rPr>
        <w:sectPr w:rsidR="00B317B5">
          <w:pgSz w:w="11906" w:h="16838"/>
          <w:pgMar w:top="1440" w:right="1800" w:bottom="1440" w:left="1800" w:header="851" w:footer="992" w:gutter="0"/>
          <w:cols w:space="720"/>
          <w:docGrid w:type="lines" w:linePitch="312"/>
        </w:sectPr>
      </w:pPr>
    </w:p>
    <w:p w:rsidR="00B317B5" w:rsidRDefault="00B317B5" w:rsidP="00B317B5">
      <w:pPr>
        <w:tabs>
          <w:tab w:val="right" w:leader="dot" w:pos="8320"/>
        </w:tabs>
        <w:spacing w:line="360" w:lineRule="auto"/>
        <w:rPr>
          <w:rFonts w:ascii="宋体" w:eastAsia="宋体" w:hAnsi="宋体" w:hint="eastAsia"/>
          <w:sz w:val="24"/>
        </w:rPr>
      </w:pPr>
    </w:p>
    <w:p w:rsidR="00B317B5" w:rsidRDefault="00B317B5" w:rsidP="00B317B5">
      <w:pPr>
        <w:rPr>
          <w:rFonts w:hint="eastAsia"/>
        </w:rPr>
      </w:pPr>
    </w:p>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Pr>
        <w:jc w:val="center"/>
        <w:rPr>
          <w:rFonts w:ascii="宋体" w:eastAsia="宋体" w:hAnsi="宋体"/>
          <w:sz w:val="72"/>
        </w:rPr>
      </w:pPr>
      <w:r>
        <w:rPr>
          <w:rFonts w:ascii="宋体" w:eastAsia="宋体" w:hAnsi="宋体" w:hint="eastAsia"/>
          <w:b/>
          <w:sz w:val="72"/>
        </w:rPr>
        <w:t>第一章 专用部分</w:t>
      </w: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Pr>
        <w:jc w:val="center"/>
        <w:rPr>
          <w:rFonts w:ascii="宋体" w:hAnsi="宋体"/>
          <w:b/>
          <w:sz w:val="28"/>
        </w:rPr>
      </w:pPr>
      <w:r>
        <w:rPr>
          <w:rFonts w:ascii="宋体" w:hAnsi="宋体" w:hint="eastAsia"/>
          <w:b/>
          <w:sz w:val="28"/>
        </w:rPr>
        <w:lastRenderedPageBreak/>
        <w:t>第一部分 投标邀请</w:t>
      </w:r>
    </w:p>
    <w:p w:rsidR="00B317B5" w:rsidRDefault="00B317B5" w:rsidP="00B317B5">
      <w:pPr>
        <w:jc w:val="center"/>
        <w:rPr>
          <w:rFonts w:ascii="宋体" w:hAnsi="宋体" w:hint="eastAsia"/>
          <w:b/>
          <w:sz w:val="28"/>
        </w:rPr>
      </w:pPr>
    </w:p>
    <w:p w:rsidR="00B317B5" w:rsidRDefault="00B317B5" w:rsidP="00B317B5">
      <w:pPr>
        <w:adjustRightInd w:val="0"/>
        <w:snapToGrid w:val="0"/>
        <w:spacing w:line="360" w:lineRule="auto"/>
        <w:ind w:firstLineChars="200" w:firstLine="480"/>
        <w:jc w:val="left"/>
        <w:textAlignment w:val="baseline"/>
        <w:rPr>
          <w:rFonts w:ascii="宋体" w:hint="eastAsia"/>
          <w:sz w:val="24"/>
        </w:rPr>
      </w:pPr>
    </w:p>
    <w:p w:rsidR="00B317B5" w:rsidRDefault="00B317B5" w:rsidP="00B317B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中共中央直属机关采购中心受中国劳动关系学院委托，就中国劳动关系学院数字化校园建设（一期）采购项目(项目编号：ZC-CZB16145)进行国内公开招标。</w:t>
      </w:r>
      <w:proofErr w:type="gramStart"/>
      <w:r>
        <w:rPr>
          <w:rFonts w:ascii="宋体" w:hAnsi="宋体" w:hint="eastAsia"/>
          <w:sz w:val="24"/>
        </w:rPr>
        <w:t>现邀请</w:t>
      </w:r>
      <w:proofErr w:type="gramEnd"/>
      <w:r>
        <w:rPr>
          <w:rFonts w:ascii="宋体" w:hAnsi="宋体" w:hint="eastAsia"/>
          <w:sz w:val="24"/>
        </w:rPr>
        <w:t>合格的投标人提交符合招标文件要求的投标文件。</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B317B5" w:rsidRDefault="00B317B5" w:rsidP="00B317B5">
      <w:pPr>
        <w:numPr>
          <w:ilvl w:val="1"/>
          <w:numId w:val="6"/>
        </w:numPr>
        <w:snapToGrid w:val="0"/>
        <w:spacing w:line="360" w:lineRule="auto"/>
        <w:rPr>
          <w:rFonts w:ascii="宋体" w:hAnsi="Times New Roman" w:hint="eastAsia"/>
          <w:sz w:val="24"/>
          <w:szCs w:val="24"/>
        </w:rPr>
      </w:pPr>
      <w:r>
        <w:rPr>
          <w:rFonts w:ascii="宋体" w:hAnsi="宋体" w:hint="eastAsia"/>
          <w:sz w:val="24"/>
          <w:szCs w:val="24"/>
        </w:rPr>
        <w:t>招标内容：中国劳动关系学院数字化校园建设（一期），建设内容包括</w:t>
      </w:r>
      <w:proofErr w:type="gramStart"/>
      <w:r>
        <w:rPr>
          <w:rFonts w:ascii="宋体" w:hAnsi="宋体" w:hint="eastAsia"/>
          <w:sz w:val="24"/>
          <w:szCs w:val="24"/>
        </w:rPr>
        <w:t>主数据</w:t>
      </w:r>
      <w:proofErr w:type="gramEnd"/>
      <w:r>
        <w:rPr>
          <w:rFonts w:ascii="宋体" w:hAnsi="宋体" w:hint="eastAsia"/>
          <w:sz w:val="24"/>
          <w:szCs w:val="24"/>
        </w:rPr>
        <w:t>平台建设、统一身份认证与管理平台建设、服务门户平台、办公自动化系统、原有应用系统集成和配套工具类系统建设等。本项目采购人为中国劳动关系学院，采购预算为343万元。采购标的、数量以及技术要求等详见招标文件技术要求部分。</w:t>
      </w:r>
    </w:p>
    <w:p w:rsidR="00B317B5" w:rsidRDefault="00B317B5" w:rsidP="00B317B5">
      <w:pPr>
        <w:numPr>
          <w:ilvl w:val="1"/>
          <w:numId w:val="6"/>
        </w:numPr>
        <w:snapToGrid w:val="0"/>
        <w:spacing w:line="360" w:lineRule="auto"/>
        <w:rPr>
          <w:rFonts w:ascii="宋体" w:hAnsi="Times New Roman" w:hint="eastAsia"/>
          <w:sz w:val="24"/>
          <w:szCs w:val="24"/>
        </w:rPr>
      </w:pPr>
      <w:r>
        <w:rPr>
          <w:rFonts w:ascii="宋体" w:hAnsi="宋体" w:hint="eastAsia"/>
          <w:sz w:val="24"/>
          <w:szCs w:val="24"/>
        </w:rPr>
        <w:t>本项目</w:t>
      </w:r>
      <w:proofErr w:type="gramStart"/>
      <w:r>
        <w:rPr>
          <w:rFonts w:ascii="宋体" w:hAnsi="宋体" w:hint="eastAsia"/>
          <w:sz w:val="24"/>
          <w:szCs w:val="24"/>
        </w:rPr>
        <w:t>不</w:t>
      </w:r>
      <w:proofErr w:type="gramEnd"/>
      <w:r>
        <w:rPr>
          <w:rFonts w:ascii="宋体" w:hAnsi="宋体" w:hint="eastAsia"/>
          <w:sz w:val="24"/>
          <w:szCs w:val="24"/>
        </w:rPr>
        <w:t>分包。</w:t>
      </w:r>
    </w:p>
    <w:p w:rsidR="00B317B5" w:rsidRDefault="00B317B5" w:rsidP="00B317B5">
      <w:pPr>
        <w:snapToGrid w:val="0"/>
        <w:spacing w:line="360" w:lineRule="auto"/>
        <w:ind w:left="1120"/>
        <w:rPr>
          <w:rFonts w:ascii="宋体" w:hAnsi="Times New Roman" w:hint="eastAsia"/>
          <w:sz w:val="24"/>
          <w:szCs w:val="24"/>
        </w:rPr>
      </w:pPr>
      <w:r>
        <w:rPr>
          <w:rFonts w:ascii="宋体" w:hAnsi="Times New Roman" w:hint="eastAsia"/>
          <w:sz w:val="24"/>
          <w:szCs w:val="24"/>
        </w:rPr>
        <w:t>本项目为非专门面向中小企业采购项目。</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B317B5" w:rsidRDefault="00B317B5" w:rsidP="00B317B5">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B317B5" w:rsidRDefault="00B317B5" w:rsidP="00B317B5">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B317B5" w:rsidRDefault="00B317B5" w:rsidP="00B317B5">
      <w:pPr>
        <w:adjustRightInd w:val="0"/>
        <w:snapToGrid w:val="0"/>
        <w:spacing w:line="360" w:lineRule="auto"/>
        <w:jc w:val="left"/>
        <w:textAlignment w:val="baseline"/>
        <w:rPr>
          <w:rFonts w:ascii="宋体" w:hint="eastAsia"/>
          <w:sz w:val="24"/>
        </w:rPr>
      </w:pPr>
      <w:r>
        <w:rPr>
          <w:rFonts w:ascii="宋体" w:hint="eastAsia"/>
          <w:sz w:val="24"/>
        </w:rPr>
        <w:t xml:space="preserve">　　1、本项目不接受联合体投标。</w:t>
      </w:r>
    </w:p>
    <w:p w:rsidR="00B317B5" w:rsidRDefault="00B317B5" w:rsidP="00B317B5">
      <w:pPr>
        <w:adjustRightInd w:val="0"/>
        <w:snapToGrid w:val="0"/>
        <w:spacing w:line="360" w:lineRule="auto"/>
        <w:jc w:val="left"/>
        <w:textAlignment w:val="baseline"/>
        <w:rPr>
          <w:rFonts w:ascii="宋体" w:hint="eastAsia"/>
          <w:sz w:val="24"/>
        </w:rPr>
      </w:pPr>
      <w:r>
        <w:rPr>
          <w:rFonts w:ascii="宋体" w:hint="eastAsia"/>
          <w:sz w:val="24"/>
        </w:rPr>
        <w:t xml:space="preserve">　　2、单位负责人为同一人或者存在直接控股、管理关系的不同供应商，不得参加同一合同项下的政府采购活动。</w:t>
      </w:r>
    </w:p>
    <w:p w:rsidR="00B317B5" w:rsidRDefault="00B317B5" w:rsidP="00B317B5">
      <w:pPr>
        <w:adjustRightInd w:val="0"/>
        <w:snapToGrid w:val="0"/>
        <w:spacing w:line="360" w:lineRule="auto"/>
        <w:jc w:val="left"/>
        <w:textAlignment w:val="baseline"/>
        <w:rPr>
          <w:rFonts w:ascii="宋体" w:hint="eastAsia"/>
          <w:sz w:val="24"/>
        </w:rPr>
      </w:pPr>
      <w:r>
        <w:rPr>
          <w:rFonts w:ascii="宋体" w:hint="eastAsia"/>
          <w:sz w:val="24"/>
        </w:rPr>
        <w:t xml:space="preserve">　　3、投标人中标后不得将中标项目分包或转让给其他主体实施。</w:t>
      </w:r>
    </w:p>
    <w:p w:rsidR="00B317B5" w:rsidRDefault="00B317B5" w:rsidP="00B317B5">
      <w:pPr>
        <w:adjustRightInd w:val="0"/>
        <w:snapToGrid w:val="0"/>
        <w:spacing w:line="360" w:lineRule="auto"/>
        <w:jc w:val="left"/>
        <w:textAlignment w:val="baseline"/>
        <w:rPr>
          <w:rFonts w:ascii="宋体" w:hint="eastAsia"/>
          <w:sz w:val="24"/>
        </w:rPr>
      </w:pPr>
      <w:r>
        <w:rPr>
          <w:rFonts w:ascii="宋体" w:hint="eastAsia"/>
          <w:sz w:val="24"/>
        </w:rPr>
        <w:t xml:space="preserve">　　4、受托为本项目整体采购项目或其中分项目的前期工作提供设计、编制规范、进行管理等服务的供应商及其附属机构（单位），不得参加本项目的投标。</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B317B5" w:rsidRDefault="00B317B5" w:rsidP="00B317B5">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2016年08月03日</w:t>
      </w:r>
      <w:r>
        <w:rPr>
          <w:rFonts w:ascii="宋体" w:hAnsi="宋体" w:hint="eastAsia"/>
          <w:sz w:val="24"/>
        </w:rPr>
        <w:t>至</w:t>
      </w:r>
      <w:r>
        <w:rPr>
          <w:rFonts w:ascii="宋体" w:hAnsi="宋体" w:hint="eastAsia"/>
          <w:bCs/>
          <w:sz w:val="24"/>
        </w:rPr>
        <w:t>2016年08月21日</w:t>
      </w:r>
      <w:r>
        <w:rPr>
          <w:rFonts w:ascii="宋体" w:hAnsi="宋体" w:hint="eastAsia"/>
          <w:sz w:val="24"/>
        </w:rPr>
        <w:t>，登录“中国政府采购网中直采购</w:t>
      </w:r>
      <w:r>
        <w:rPr>
          <w:rFonts w:ascii="宋体" w:hAnsi="宋体" w:hint="eastAsia"/>
          <w:sz w:val="24"/>
        </w:rPr>
        <w:lastRenderedPageBreak/>
        <w:t>频道”（zzcg.ccgp.gov.cn）免费下载招标文件。</w:t>
      </w:r>
      <w:r>
        <w:rPr>
          <w:rFonts w:ascii="宋体" w:hAnsi="宋体" w:hint="eastAsia"/>
          <w:b/>
          <w:sz w:val="24"/>
        </w:rPr>
        <w:t>未通过中直采购频道登记注册并下载招标文件的投标人，其递交的投标文件将被作为无效投标处理。</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B317B5" w:rsidRDefault="00B317B5" w:rsidP="00B317B5">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时间：2016年08月22日至2016年08月25日（北京时间）</w:t>
      </w:r>
    </w:p>
    <w:p w:rsidR="00B317B5" w:rsidRDefault="00B317B5" w:rsidP="00B317B5">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投标文件递交地点：中新大厦（北京市西城区新风街</w:t>
      </w:r>
      <w:proofErr w:type="gramStart"/>
      <w:r>
        <w:rPr>
          <w:rFonts w:ascii="宋体" w:hAnsi="宋体" w:hint="eastAsia"/>
          <w:sz w:val="24"/>
          <w:szCs w:val="24"/>
        </w:rPr>
        <w:t>一号院甲6号</w:t>
      </w:r>
      <w:proofErr w:type="gramEnd"/>
      <w:r>
        <w:rPr>
          <w:rFonts w:ascii="宋体" w:hAnsi="宋体" w:hint="eastAsia"/>
          <w:sz w:val="24"/>
          <w:szCs w:val="24"/>
        </w:rPr>
        <w:t>楼）一层电子投标文件递交室</w:t>
      </w:r>
    </w:p>
    <w:p w:rsidR="00B317B5" w:rsidRDefault="00B317B5" w:rsidP="00B317B5">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投标截止时间：2016年08月25日09时00分</w:t>
      </w:r>
      <w:r>
        <w:rPr>
          <w:rFonts w:ascii="宋体" w:hAnsi="宋体" w:hint="eastAsia"/>
          <w:sz w:val="24"/>
        </w:rPr>
        <w:t>（北京时间）</w:t>
      </w:r>
      <w:r>
        <w:rPr>
          <w:rFonts w:ascii="宋体" w:hAnsi="宋体" w:hint="eastAsia"/>
          <w:sz w:val="24"/>
          <w:szCs w:val="24"/>
        </w:rPr>
        <w:t>，截至此时间未完成递交的投标文件予以退回，此后递交的投标文件不予接收。</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B317B5" w:rsidRDefault="00B317B5" w:rsidP="00B317B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sz w:val="24"/>
        </w:rPr>
        <w:t>2016年08月25日09时00分</w:t>
      </w:r>
      <w:r>
        <w:rPr>
          <w:rFonts w:ascii="宋体" w:hAnsi="宋体" w:hint="eastAsia"/>
          <w:sz w:val="24"/>
        </w:rPr>
        <w:t>（北京时间）</w:t>
      </w:r>
    </w:p>
    <w:p w:rsidR="00B317B5" w:rsidRDefault="00B317B5" w:rsidP="00B317B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开标地点：中新大厦（北京市西城区新风街</w:t>
      </w:r>
      <w:proofErr w:type="gramStart"/>
      <w:r>
        <w:rPr>
          <w:rFonts w:ascii="宋体" w:hAnsi="宋体" w:hint="eastAsia"/>
          <w:sz w:val="24"/>
        </w:rPr>
        <w:t>1号院甲6号</w:t>
      </w:r>
      <w:proofErr w:type="gramEnd"/>
      <w:r>
        <w:rPr>
          <w:rFonts w:ascii="宋体" w:hAnsi="宋体" w:hint="eastAsia"/>
          <w:sz w:val="24"/>
        </w:rPr>
        <w:t>楼）开标室</w:t>
      </w:r>
    </w:p>
    <w:p w:rsidR="00B317B5" w:rsidRDefault="00B317B5" w:rsidP="00B317B5">
      <w:pPr>
        <w:snapToGrid w:val="0"/>
        <w:spacing w:line="360" w:lineRule="auto"/>
        <w:rPr>
          <w:rFonts w:ascii="宋体" w:hint="eastAsia"/>
          <w:sz w:val="24"/>
        </w:rPr>
      </w:pPr>
    </w:p>
    <w:p w:rsidR="00B317B5" w:rsidRDefault="00B317B5" w:rsidP="00B317B5">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B317B5" w:rsidRDefault="00B317B5" w:rsidP="00B317B5">
      <w:pPr>
        <w:adjustRightInd w:val="0"/>
        <w:snapToGrid w:val="0"/>
        <w:spacing w:line="360" w:lineRule="auto"/>
        <w:ind w:firstLineChars="200" w:firstLine="480"/>
        <w:textAlignment w:val="baseline"/>
        <w:rPr>
          <w:rFonts w:ascii="宋体" w:hint="eastAsia"/>
          <w:sz w:val="24"/>
        </w:rPr>
      </w:pPr>
      <w:r>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file”的电子投标文件；</w:t>
      </w:r>
    </w:p>
    <w:p w:rsidR="00B317B5" w:rsidRDefault="00B317B5" w:rsidP="00B317B5">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投标人请于投标文件递交时间内的每天8：</w:t>
      </w:r>
      <w:r>
        <w:rPr>
          <w:rFonts w:ascii="宋体" w:hint="eastAsia"/>
          <w:sz w:val="24"/>
        </w:rPr>
        <w:t>00</w:t>
      </w:r>
      <w:r>
        <w:rPr>
          <w:rFonts w:ascii="宋体" w:hAnsi="宋体" w:hint="eastAsia"/>
          <w:sz w:val="24"/>
        </w:rPr>
        <w:t>至 17：</w:t>
      </w:r>
      <w:r>
        <w:rPr>
          <w:rFonts w:ascii="宋体" w:hint="eastAsia"/>
          <w:sz w:val="24"/>
        </w:rPr>
        <w:t>00</w:t>
      </w:r>
      <w:r>
        <w:rPr>
          <w:rFonts w:ascii="宋体" w:hAnsi="宋体" w:hint="eastAsia"/>
          <w:sz w:val="24"/>
        </w:rPr>
        <w:t>，或开标当天8：</w:t>
      </w:r>
      <w:r>
        <w:rPr>
          <w:rFonts w:ascii="宋体" w:hint="eastAsia"/>
          <w:sz w:val="24"/>
        </w:rPr>
        <w:t>00</w:t>
      </w:r>
      <w:r>
        <w:rPr>
          <w:rFonts w:ascii="宋体" w:hAnsi="宋体" w:hint="eastAsia"/>
          <w:sz w:val="24"/>
        </w:rPr>
        <w:t>至投标截止时间，携带存储在光盘内的电子投标文件到投标</w:t>
      </w:r>
      <w:r>
        <w:rPr>
          <w:rFonts w:ascii="宋体" w:hAnsi="宋体" w:hint="eastAsia"/>
          <w:sz w:val="24"/>
          <w:szCs w:val="24"/>
        </w:rPr>
        <w:t>文件递交</w:t>
      </w:r>
      <w:r>
        <w:rPr>
          <w:rFonts w:ascii="宋体" w:hAnsi="宋体" w:hint="eastAsia"/>
          <w:sz w:val="24"/>
        </w:rPr>
        <w:t>地点，通过终端使用</w:t>
      </w:r>
      <w:r>
        <w:rPr>
          <w:rFonts w:ascii="宋体" w:hAnsi="宋体" w:hint="eastAsia"/>
          <w:b/>
          <w:sz w:val="24"/>
        </w:rPr>
        <w:t>用户名和密码</w:t>
      </w:r>
      <w:r>
        <w:rPr>
          <w:rFonts w:ascii="宋体" w:hAnsi="宋体" w:hint="eastAsia"/>
          <w:sz w:val="24"/>
        </w:rPr>
        <w:t>登陆电子化平台后，使用</w:t>
      </w:r>
      <w:r>
        <w:rPr>
          <w:rFonts w:ascii="宋体" w:hAnsi="宋体" w:hint="eastAsia"/>
          <w:b/>
          <w:sz w:val="24"/>
        </w:rPr>
        <w:t>数字认证证书</w:t>
      </w:r>
      <w:r>
        <w:rPr>
          <w:rFonts w:ascii="宋体" w:hAnsi="宋体" w:hint="eastAsia"/>
          <w:sz w:val="24"/>
        </w:rPr>
        <w:t>将电子投标文件上传至电子化平台。因电子文件递交需要一定的时间，请供应商安排充足时间递交文件。</w:t>
      </w:r>
    </w:p>
    <w:p w:rsidR="00B317B5" w:rsidRDefault="00B317B5" w:rsidP="00B317B5">
      <w:pPr>
        <w:adjustRightInd w:val="0"/>
        <w:snapToGrid w:val="0"/>
        <w:spacing w:line="360" w:lineRule="auto"/>
        <w:ind w:firstLineChars="200" w:firstLine="480"/>
        <w:textAlignment w:val="baseline"/>
        <w:rPr>
          <w:rFonts w:ascii="宋体" w:hint="eastAsia"/>
          <w:sz w:val="24"/>
        </w:rPr>
      </w:pPr>
      <w:r>
        <w:rPr>
          <w:rFonts w:ascii="宋体" w:hAnsi="宋体" w:hint="eastAsia"/>
          <w:sz w:val="24"/>
        </w:rPr>
        <w:t>除上述方式之外，招标方不接受投标人以纸质文件以及其他任何方式（包括但不限于：邮寄、传真、电子邮件等）提交的投标文件。</w:t>
      </w:r>
    </w:p>
    <w:p w:rsidR="00B317B5" w:rsidRDefault="00B317B5" w:rsidP="00B317B5">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B317B5" w:rsidRDefault="00B317B5" w:rsidP="00B317B5">
      <w:pPr>
        <w:snapToGrid w:val="0"/>
        <w:spacing w:line="360" w:lineRule="auto"/>
        <w:ind w:leftChars="269" w:left="565"/>
        <w:rPr>
          <w:rFonts w:ascii="宋体" w:hint="eastAsia"/>
          <w:b/>
          <w:sz w:val="24"/>
        </w:rPr>
      </w:pPr>
      <w:r>
        <w:rPr>
          <w:rFonts w:ascii="宋体" w:hAnsi="宋体" w:hint="eastAsia"/>
          <w:b/>
          <w:sz w:val="24"/>
        </w:rPr>
        <w:lastRenderedPageBreak/>
        <w:t>采购人：</w:t>
      </w:r>
      <w:r>
        <w:rPr>
          <w:rFonts w:ascii="宋体" w:hAnsi="宋体" w:hint="eastAsia"/>
          <w:sz w:val="24"/>
        </w:rPr>
        <w:t>中国劳动关系学院</w:t>
      </w:r>
    </w:p>
    <w:p w:rsidR="00B317B5" w:rsidRDefault="00B317B5" w:rsidP="00B317B5">
      <w:pPr>
        <w:snapToGrid w:val="0"/>
        <w:spacing w:line="360" w:lineRule="auto"/>
        <w:ind w:leftChars="269" w:left="565"/>
        <w:rPr>
          <w:rFonts w:ascii="宋体" w:hint="eastAsia"/>
          <w:sz w:val="24"/>
        </w:rPr>
      </w:pPr>
      <w:r>
        <w:rPr>
          <w:rFonts w:ascii="宋体" w:hAnsi="宋体" w:hint="eastAsia"/>
          <w:sz w:val="24"/>
        </w:rPr>
        <w:t>联系方式：010-88561877</w:t>
      </w:r>
    </w:p>
    <w:p w:rsidR="00B317B5" w:rsidRDefault="00B317B5" w:rsidP="00B317B5">
      <w:pPr>
        <w:snapToGrid w:val="0"/>
        <w:spacing w:line="360" w:lineRule="auto"/>
        <w:ind w:leftChars="269" w:left="565"/>
        <w:rPr>
          <w:rFonts w:ascii="宋体" w:hint="eastAsia"/>
          <w:sz w:val="24"/>
        </w:rPr>
      </w:pPr>
      <w:r>
        <w:rPr>
          <w:rFonts w:ascii="宋体" w:hAnsi="宋体" w:hint="eastAsia"/>
          <w:sz w:val="24"/>
        </w:rPr>
        <w:t>地    址：北京市海淀区</w:t>
      </w:r>
      <w:proofErr w:type="gramStart"/>
      <w:r>
        <w:rPr>
          <w:rFonts w:ascii="宋体" w:hAnsi="宋体" w:hint="eastAsia"/>
          <w:sz w:val="24"/>
        </w:rPr>
        <w:t>增光路</w:t>
      </w:r>
      <w:proofErr w:type="gramEnd"/>
      <w:r>
        <w:rPr>
          <w:rFonts w:ascii="宋体" w:hAnsi="宋体" w:hint="eastAsia"/>
          <w:sz w:val="24"/>
        </w:rPr>
        <w:t>45号</w:t>
      </w:r>
    </w:p>
    <w:p w:rsidR="00B317B5" w:rsidRDefault="00B317B5" w:rsidP="00B317B5">
      <w:pPr>
        <w:snapToGrid w:val="0"/>
        <w:spacing w:line="360" w:lineRule="auto"/>
        <w:ind w:leftChars="269" w:left="565"/>
        <w:rPr>
          <w:rFonts w:ascii="宋体" w:hint="eastAsia"/>
          <w:sz w:val="24"/>
        </w:rPr>
      </w:pPr>
    </w:p>
    <w:p w:rsidR="00B317B5" w:rsidRDefault="00B317B5" w:rsidP="00B317B5">
      <w:pPr>
        <w:snapToGrid w:val="0"/>
        <w:spacing w:line="360" w:lineRule="auto"/>
        <w:ind w:leftChars="269" w:left="565"/>
        <w:rPr>
          <w:rFonts w:ascii="宋体" w:hint="eastAsia"/>
          <w:b/>
          <w:sz w:val="24"/>
        </w:rPr>
      </w:pPr>
      <w:r>
        <w:rPr>
          <w:rFonts w:ascii="宋体" w:hAnsi="宋体" w:hint="eastAsia"/>
          <w:b/>
          <w:sz w:val="24"/>
        </w:rPr>
        <w:t>采购中心：</w:t>
      </w:r>
    </w:p>
    <w:p w:rsidR="00B317B5" w:rsidRDefault="00B317B5" w:rsidP="00B317B5">
      <w:pPr>
        <w:snapToGrid w:val="0"/>
        <w:spacing w:line="360" w:lineRule="auto"/>
        <w:ind w:leftChars="269" w:left="565"/>
        <w:rPr>
          <w:rFonts w:ascii="宋体" w:hAnsi="宋体" w:hint="eastAsia"/>
          <w:sz w:val="24"/>
        </w:rPr>
      </w:pPr>
      <w:r>
        <w:rPr>
          <w:rFonts w:ascii="宋体" w:hAnsi="宋体" w:hint="eastAsia"/>
          <w:sz w:val="24"/>
        </w:rPr>
        <w:t>项目联系人：钟华军</w:t>
      </w:r>
    </w:p>
    <w:p w:rsidR="00B317B5" w:rsidRDefault="00B317B5" w:rsidP="00B317B5">
      <w:pPr>
        <w:snapToGrid w:val="0"/>
        <w:spacing w:line="360" w:lineRule="auto"/>
        <w:ind w:leftChars="269" w:left="565"/>
        <w:rPr>
          <w:rFonts w:ascii="宋体" w:hAnsi="宋体" w:hint="eastAsia"/>
          <w:sz w:val="24"/>
        </w:rPr>
      </w:pPr>
      <w:r>
        <w:rPr>
          <w:rFonts w:ascii="宋体" w:hAnsi="宋体" w:hint="eastAsia"/>
          <w:sz w:val="24"/>
        </w:rPr>
        <w:t>电　　话：010-82273279</w:t>
      </w:r>
    </w:p>
    <w:p w:rsidR="00B317B5" w:rsidRDefault="00B317B5" w:rsidP="00B317B5">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B317B5" w:rsidRDefault="00B317B5" w:rsidP="00B317B5">
      <w:pPr>
        <w:snapToGrid w:val="0"/>
        <w:spacing w:line="360" w:lineRule="auto"/>
        <w:ind w:leftChars="269" w:left="565"/>
        <w:rPr>
          <w:rFonts w:ascii="宋体" w:hint="eastAsia"/>
          <w:sz w:val="24"/>
        </w:rPr>
      </w:pPr>
      <w:r>
        <w:rPr>
          <w:rFonts w:ascii="宋体" w:hAnsi="宋体" w:hint="eastAsia"/>
          <w:sz w:val="24"/>
        </w:rPr>
        <w:t>地    址：北京市西城区新风街</w:t>
      </w:r>
      <w:proofErr w:type="gramStart"/>
      <w:r>
        <w:rPr>
          <w:rFonts w:ascii="宋体" w:hAnsi="宋体" w:hint="eastAsia"/>
          <w:sz w:val="24"/>
        </w:rPr>
        <w:t>1号院甲6号</w:t>
      </w:r>
      <w:proofErr w:type="gramEnd"/>
      <w:r>
        <w:rPr>
          <w:rFonts w:ascii="宋体" w:hAnsi="宋体" w:hint="eastAsia"/>
          <w:sz w:val="24"/>
        </w:rPr>
        <w:t>楼</w:t>
      </w:r>
    </w:p>
    <w:p w:rsidR="00B317B5" w:rsidRDefault="00B317B5" w:rsidP="00B317B5">
      <w:pPr>
        <w:snapToGrid w:val="0"/>
        <w:spacing w:line="360" w:lineRule="auto"/>
        <w:ind w:leftChars="269" w:left="565"/>
        <w:rPr>
          <w:rFonts w:ascii="宋体" w:hint="eastAsia"/>
          <w:sz w:val="24"/>
        </w:rPr>
      </w:pPr>
      <w:r>
        <w:rPr>
          <w:rFonts w:ascii="宋体" w:hAnsi="宋体" w:hint="eastAsia"/>
          <w:sz w:val="24"/>
        </w:rPr>
        <w:t>邮政编码：100088</w:t>
      </w: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Pr>
        <w:jc w:val="center"/>
        <w:rPr>
          <w:rFonts w:ascii="宋体" w:eastAsia="宋体" w:hAnsi="宋体" w:cs="Times New Roman"/>
          <w:b/>
          <w:sz w:val="28"/>
        </w:rPr>
      </w:pPr>
      <w:r>
        <w:rPr>
          <w:rFonts w:ascii="宋体" w:eastAsia="宋体" w:hAnsi="宋体" w:cs="Times New Roman" w:hint="eastAsia"/>
          <w:b/>
          <w:sz w:val="28"/>
        </w:rPr>
        <w:lastRenderedPageBreak/>
        <w:t>第二部分 招标基本信息</w:t>
      </w:r>
    </w:p>
    <w:p w:rsidR="00B317B5" w:rsidRDefault="00B317B5" w:rsidP="00B317B5">
      <w:pPr>
        <w:jc w:val="center"/>
        <w:rPr>
          <w:rFonts w:ascii="宋体" w:eastAsia="宋体" w:hAnsi="宋体" w:cs="Times New Roman" w:hint="eastAsia"/>
          <w:b/>
          <w:sz w:val="28"/>
        </w:rPr>
      </w:pPr>
    </w:p>
    <w:p w:rsidR="00B317B5" w:rsidRDefault="00B317B5" w:rsidP="00B317B5">
      <w:pPr>
        <w:snapToGrid w:val="0"/>
        <w:spacing w:line="360" w:lineRule="auto"/>
        <w:jc w:val="left"/>
        <w:rPr>
          <w:rFonts w:ascii="宋体" w:eastAsia="宋体" w:hAnsi="宋体" w:cs="Times New Roman" w:hint="eastAsia"/>
          <w:sz w:val="24"/>
        </w:rPr>
      </w:pP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项目编号：</w:t>
      </w:r>
      <w:r>
        <w:rPr>
          <w:rFonts w:ascii="宋体" w:eastAsia="宋体" w:hAnsi="宋体" w:cs="Times New Roman" w:hint="eastAsia"/>
          <w:sz w:val="24"/>
          <w:shd w:val="pct15" w:color="auto" w:fill="FFFFFF"/>
        </w:rPr>
        <w:t>ZC-CZB16145</w:t>
      </w: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项目名称：</w:t>
      </w:r>
      <w:r>
        <w:rPr>
          <w:rFonts w:ascii="宋体" w:eastAsia="宋体" w:hAnsi="宋体" w:cs="Times New Roman" w:hint="eastAsia"/>
          <w:sz w:val="24"/>
          <w:shd w:val="pct15" w:color="auto" w:fill="FFFFFF"/>
        </w:rPr>
        <w:t>中国劳动关系学院数字化校园建设（一期）采购项目</w:t>
      </w: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采购人：</w:t>
      </w:r>
      <w:r>
        <w:rPr>
          <w:rFonts w:ascii="宋体" w:eastAsia="宋体" w:hAnsi="宋体" w:cs="Times New Roman" w:hint="eastAsia"/>
          <w:sz w:val="24"/>
          <w:shd w:val="pct15" w:color="auto" w:fill="FFFFFF"/>
        </w:rPr>
        <w:t>中国劳动关系学院</w:t>
      </w:r>
    </w:p>
    <w:p w:rsidR="00B317B5" w:rsidRDefault="00B317B5" w:rsidP="00B317B5">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Calibri" w:cs="Times New Roman" w:hint="eastAsia"/>
          <w:sz w:val="24"/>
          <w:shd w:val="pct15" w:color="auto" w:fill="FFFFFF"/>
        </w:rPr>
        <w:t>本项目预算为：343万元，超过预算的投标将作为无效投标处理。</w:t>
      </w:r>
    </w:p>
    <w:p w:rsidR="00B317B5" w:rsidRDefault="00B317B5" w:rsidP="00B317B5">
      <w:pPr>
        <w:snapToGrid w:val="0"/>
        <w:spacing w:line="360" w:lineRule="auto"/>
        <w:ind w:leftChars="538" w:left="1130" w:firstLineChars="50" w:firstLine="120"/>
        <w:jc w:val="left"/>
        <w:rPr>
          <w:rFonts w:ascii="宋体" w:eastAsia="宋体" w:hAnsi="Calibri" w:cs="Times New Roman" w:hint="eastAsia"/>
          <w:sz w:val="24"/>
        </w:rPr>
      </w:pPr>
      <w:r>
        <w:rPr>
          <w:rFonts w:ascii="宋体" w:eastAsia="宋体" w:hAnsi="宋体" w:cs="Times New Roman" w:hint="eastAsia"/>
          <w:sz w:val="24"/>
          <w:shd w:val="pct15" w:color="auto" w:fill="FFFFFF"/>
        </w:rPr>
        <w:t>投标报价应包含应用系统开发、系统集成、保险、安装、调试、培训、保修、包装、验收费用及其它相关费用。</w:t>
      </w: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资金来源：</w:t>
      </w:r>
      <w:r>
        <w:rPr>
          <w:rFonts w:ascii="宋体" w:eastAsia="宋体" w:hAnsi="宋体" w:cs="Times New Roman" w:hint="eastAsia"/>
          <w:sz w:val="24"/>
          <w:shd w:val="pct15" w:color="auto" w:fill="FFFFFF"/>
        </w:rPr>
        <w:t>财政资金</w:t>
      </w: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Calibri" w:cs="Times New Roman" w:hint="eastAsia"/>
          <w:sz w:val="24"/>
        </w:rPr>
        <w:t>项目入驻时间及服务期限：</w:t>
      </w:r>
      <w:r>
        <w:rPr>
          <w:rFonts w:ascii="宋体" w:eastAsia="宋体" w:hAnsi="Calibri" w:cs="Times New Roman" w:hint="eastAsia"/>
          <w:sz w:val="24"/>
          <w:shd w:val="pct15" w:color="auto" w:fill="FFFFFF"/>
        </w:rPr>
        <w:t>服务开始时间以合同协商为准。工期要求：在签订合同后6个月内完成项目建设工作，具体进度以双方协商为准。</w:t>
      </w:r>
    </w:p>
    <w:p w:rsidR="00B317B5" w:rsidRDefault="00B317B5" w:rsidP="00B317B5">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投标有效期：</w:t>
      </w:r>
      <w:r>
        <w:rPr>
          <w:rFonts w:ascii="Calibri" w:eastAsia="宋体" w:hAnsi="Calibri" w:cs="Times New Roman" w:hint="eastAsia"/>
          <w:sz w:val="24"/>
        </w:rPr>
        <w:t>开标之日起</w:t>
      </w:r>
      <w:r>
        <w:rPr>
          <w:rFonts w:ascii="宋体" w:eastAsia="宋体" w:hAnsi="宋体" w:cs="Times New Roman" w:hint="eastAsia"/>
          <w:sz w:val="24"/>
          <w:shd w:val="pct15" w:color="auto" w:fill="FFFFFF"/>
        </w:rPr>
        <w:t>90</w:t>
      </w:r>
      <w:r>
        <w:rPr>
          <w:rFonts w:ascii="Calibri" w:eastAsia="宋体" w:hAnsi="Calibri" w:cs="Times New Roman" w:hint="eastAsia"/>
          <w:sz w:val="24"/>
        </w:rPr>
        <w:t>个日历日。如果中标，有效期自动延长至合同履行完毕。</w:t>
      </w:r>
    </w:p>
    <w:p w:rsidR="00B317B5" w:rsidRDefault="00B317B5" w:rsidP="00B317B5">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投标保证金要求：</w:t>
      </w:r>
    </w:p>
    <w:p w:rsidR="00B317B5" w:rsidRDefault="00B317B5" w:rsidP="00B317B5">
      <w:pPr>
        <w:snapToGrid w:val="0"/>
        <w:spacing w:line="360" w:lineRule="auto"/>
        <w:ind w:left="1130"/>
        <w:jc w:val="left"/>
        <w:rPr>
          <w:rFonts w:ascii="宋体" w:eastAsia="宋体" w:hAnsi="Calibri" w:cs="Times New Roman" w:hint="eastAsia"/>
          <w:sz w:val="24"/>
        </w:rPr>
      </w:pPr>
      <w:r>
        <w:rPr>
          <w:rFonts w:ascii="宋体" w:eastAsia="宋体" w:hAnsi="宋体" w:cs="Times New Roman" w:hint="eastAsia"/>
          <w:sz w:val="24"/>
          <w:shd w:val="pct15" w:color="auto" w:fill="FFFFFF"/>
        </w:rPr>
        <w:t xml:space="preserve">本项目不收取投标保证金。 </w:t>
      </w:r>
    </w:p>
    <w:p w:rsidR="00B317B5" w:rsidRDefault="00B317B5" w:rsidP="00B317B5">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评标委员会组成：</w:t>
      </w:r>
    </w:p>
    <w:p w:rsidR="00B317B5" w:rsidRDefault="00B317B5" w:rsidP="00B317B5">
      <w:pPr>
        <w:snapToGrid w:val="0"/>
        <w:spacing w:line="360" w:lineRule="auto"/>
        <w:ind w:left="1276"/>
        <w:jc w:val="left"/>
        <w:rPr>
          <w:rFonts w:ascii="宋体" w:eastAsia="宋体" w:hAnsi="Calibri" w:cs="Times New Roman" w:hint="eastAsia"/>
          <w:sz w:val="24"/>
        </w:rPr>
      </w:pPr>
      <w:r>
        <w:rPr>
          <w:rFonts w:ascii="宋体" w:eastAsia="宋体" w:hAnsi="宋体" w:cs="Times New Roman" w:hint="eastAsia"/>
          <w:sz w:val="24"/>
        </w:rPr>
        <w:t>评标委员会成员共</w:t>
      </w:r>
      <w:r>
        <w:rPr>
          <w:rFonts w:ascii="宋体" w:eastAsia="宋体" w:hAnsi="宋体" w:cs="Times New Roman" w:hint="eastAsia"/>
          <w:sz w:val="24"/>
          <w:shd w:val="pct15" w:color="auto" w:fill="FFFFFF"/>
        </w:rPr>
        <w:t>7</w:t>
      </w:r>
      <w:r>
        <w:rPr>
          <w:rFonts w:ascii="宋体" w:eastAsia="宋体" w:hAnsi="宋体" w:cs="Times New Roman" w:hint="eastAsia"/>
          <w:sz w:val="24"/>
        </w:rPr>
        <w:t>名，其中有关技术、经济等方面的专家</w:t>
      </w:r>
      <w:r>
        <w:rPr>
          <w:rFonts w:ascii="宋体" w:eastAsia="宋体" w:hAnsi="宋体" w:cs="Times New Roman" w:hint="eastAsia"/>
          <w:sz w:val="24"/>
          <w:shd w:val="pct15" w:color="auto" w:fill="FFFFFF"/>
        </w:rPr>
        <w:t>5</w:t>
      </w:r>
      <w:r>
        <w:rPr>
          <w:rFonts w:ascii="宋体" w:eastAsia="宋体" w:hAnsi="宋体" w:cs="Times New Roman" w:hint="eastAsia"/>
          <w:sz w:val="24"/>
        </w:rPr>
        <w:t>名，采购人代表</w:t>
      </w:r>
      <w:r>
        <w:rPr>
          <w:rFonts w:ascii="宋体" w:eastAsia="宋体" w:hAnsi="宋体" w:cs="Times New Roman" w:hint="eastAsia"/>
          <w:sz w:val="24"/>
          <w:shd w:val="pct15" w:color="auto" w:fill="FFFFFF"/>
        </w:rPr>
        <w:t>2</w:t>
      </w:r>
      <w:r>
        <w:rPr>
          <w:rFonts w:ascii="宋体" w:eastAsia="宋体" w:hAnsi="宋体" w:cs="Times New Roman" w:hint="eastAsia"/>
          <w:sz w:val="24"/>
        </w:rPr>
        <w:t>名。</w:t>
      </w:r>
    </w:p>
    <w:p w:rsidR="00B317B5" w:rsidRDefault="00B317B5" w:rsidP="00B317B5">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评分办法：本项目采用</w:t>
      </w:r>
      <w:r>
        <w:rPr>
          <w:rFonts w:ascii="宋体" w:eastAsia="宋体" w:hAnsi="宋体" w:cs="Times New Roman" w:hint="eastAsia"/>
          <w:sz w:val="24"/>
          <w:u w:val="single"/>
        </w:rPr>
        <w:t>综合评分法</w:t>
      </w:r>
      <w:r>
        <w:rPr>
          <w:rFonts w:ascii="宋体" w:eastAsia="宋体" w:hAnsi="宋体" w:cs="Times New Roman" w:hint="eastAsia"/>
          <w:sz w:val="24"/>
        </w:rPr>
        <w:t>。</w:t>
      </w:r>
    </w:p>
    <w:p w:rsidR="00B317B5" w:rsidRDefault="00B317B5" w:rsidP="00B317B5">
      <w:pPr>
        <w:snapToGrid w:val="0"/>
        <w:spacing w:line="360" w:lineRule="auto"/>
        <w:jc w:val="left"/>
        <w:rPr>
          <w:rFonts w:ascii="宋体" w:eastAsia="宋体" w:hAnsi="Calibri" w:cs="Times New Roman" w:hint="eastAsia"/>
          <w:sz w:val="24"/>
        </w:rPr>
      </w:pP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Pr>
        <w:jc w:val="center"/>
        <w:rPr>
          <w:rFonts w:ascii="宋体" w:eastAsia="宋体" w:hAnsi="宋体"/>
          <w:b/>
          <w:sz w:val="28"/>
        </w:rPr>
      </w:pPr>
      <w:r>
        <w:rPr>
          <w:rFonts w:ascii="宋体" w:eastAsia="宋体" w:hAnsi="宋体" w:hint="eastAsia"/>
          <w:b/>
          <w:sz w:val="28"/>
        </w:rPr>
        <w:lastRenderedPageBreak/>
        <w:t>第三部分 投标内容及格式要求</w:t>
      </w:r>
    </w:p>
    <w:p w:rsidR="00B317B5" w:rsidRDefault="00B317B5" w:rsidP="00B317B5">
      <w:pPr>
        <w:jc w:val="center"/>
        <w:rPr>
          <w:rFonts w:ascii="宋体" w:eastAsia="宋体" w:hAnsi="宋体" w:hint="eastAsia"/>
          <w:b/>
          <w:sz w:val="28"/>
        </w:rPr>
      </w:pPr>
    </w:p>
    <w:p w:rsidR="00B317B5" w:rsidRDefault="00B317B5" w:rsidP="00B317B5">
      <w:pPr>
        <w:rPr>
          <w:rFonts w:hint="eastAsia"/>
        </w:rPr>
      </w:pPr>
    </w:p>
    <w:p w:rsidR="00B317B5" w:rsidRDefault="00B317B5" w:rsidP="00B317B5">
      <w:pPr>
        <w:jc w:val="center"/>
        <w:rPr>
          <w:rFonts w:ascii="宋体" w:eastAsia="宋体" w:hAnsi="宋体"/>
          <w:sz w:val="28"/>
        </w:rPr>
      </w:pPr>
      <w:r>
        <w:rPr>
          <w:rFonts w:ascii="宋体" w:eastAsia="宋体" w:hAnsi="宋体" w:hint="eastAsia"/>
          <w:sz w:val="28"/>
        </w:rPr>
        <w:t>一、投标声明函</w:t>
      </w:r>
    </w:p>
    <w:p w:rsidR="00B317B5" w:rsidRDefault="00B317B5" w:rsidP="00B317B5">
      <w:pPr>
        <w:jc w:val="left"/>
        <w:rPr>
          <w:rFonts w:ascii="宋体" w:eastAsia="宋体" w:hAnsi="宋体" w:hint="eastAsia"/>
          <w:sz w:val="24"/>
        </w:rPr>
      </w:pPr>
    </w:p>
    <w:p w:rsidR="00B317B5" w:rsidRDefault="00B317B5" w:rsidP="00B317B5">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317B5" w:rsidRDefault="00B317B5" w:rsidP="00B317B5">
      <w:pPr>
        <w:numPr>
          <w:ilvl w:val="1"/>
          <w:numId w:val="8"/>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kern w:val="0"/>
          <w:szCs w:val="21"/>
        </w:rPr>
      </w:pPr>
      <w:r>
        <w:rPr>
          <w:rFonts w:ascii="宋体" w:eastAsia="宋体" w:hAnsi="宋体" w:cs="Times New Roman" w:hint="eastAsia"/>
          <w:szCs w:val="21"/>
        </w:rPr>
        <w:t>我方承诺，我方完全具备《政府采购法》第二十二条第一款规定的条件以及本项目招标文件规定的投标人须满足的特定条件</w:t>
      </w:r>
      <w:r>
        <w:rPr>
          <w:rFonts w:ascii="宋体" w:eastAsia="宋体" w:hAnsi="宋体" w:cs="Times New Roman" w:hint="eastAsia"/>
          <w:kern w:val="0"/>
          <w:szCs w:val="21"/>
        </w:rPr>
        <w:t>。</w:t>
      </w:r>
    </w:p>
    <w:p w:rsidR="00B317B5" w:rsidRDefault="00B317B5" w:rsidP="00B317B5">
      <w:pPr>
        <w:numPr>
          <w:ilvl w:val="1"/>
          <w:numId w:val="8"/>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我方承诺按照本项目招标文件和相关技术标准的条件，提供货物及相关服务，并承担因货物质量或服务等引起的一切责任。</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我方对该项目招标文件（包括修改文件及有关附件）完全理解，并承诺在发生争议时，不会以对招标文件存在误解、不明为由，向贵中心行使任何法律上的抗辩权。</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我方投标文件有效期为自开标日起</w:t>
      </w:r>
      <w:r>
        <w:rPr>
          <w:rFonts w:ascii="宋体" w:eastAsia="宋体" w:hAnsi="宋体" w:cs="Times New Roman" w:hint="eastAsia"/>
          <w:color w:val="FF0000"/>
          <w:szCs w:val="21"/>
          <w:u w:val="single"/>
        </w:rPr>
        <w:t>90</w:t>
      </w:r>
      <w:r>
        <w:rPr>
          <w:rFonts w:ascii="宋体" w:eastAsia="宋体" w:hAnsi="宋体" w:cs="Times New Roman" w:hint="eastAsia"/>
          <w:color w:val="FF0000"/>
          <w:szCs w:val="21"/>
        </w:rPr>
        <w:t>个</w:t>
      </w:r>
      <w:r>
        <w:rPr>
          <w:rFonts w:ascii="宋体" w:eastAsia="宋体" w:hAnsi="宋体" w:cs="Times New Roman" w:hint="eastAsia"/>
          <w:szCs w:val="21"/>
        </w:rPr>
        <w:t>日历日，若中标，则投标有效期自动延续至合同履行完毕。</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我方承诺接受招标文件规定的付款方式。</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我方承诺投标文件中所有的资料及所作各项承诺</w:t>
      </w:r>
      <w:proofErr w:type="gramStart"/>
      <w:r>
        <w:rPr>
          <w:rFonts w:ascii="宋体" w:eastAsia="宋体" w:hAnsi="宋体" w:cs="Times New Roman" w:hint="eastAsia"/>
          <w:szCs w:val="21"/>
        </w:rPr>
        <w:t>均真实</w:t>
      </w:r>
      <w:proofErr w:type="gramEnd"/>
      <w:r>
        <w:rPr>
          <w:rFonts w:ascii="宋体" w:eastAsia="宋体" w:hAnsi="宋体" w:cs="Times New Roman" w:hint="eastAsia"/>
          <w:szCs w:val="21"/>
        </w:rPr>
        <w:t>准确，所提交的营业执照副本扫描件已依法履行相应的年度报告登记公示手续（或所提交的《事业单位法人证书》副本扫描件/《社会团体法人登记证书》扫描件/《民办非企业单位登记证书》扫描件已经国家主管部门年检），不存在任何虚假之处。否则，评标委员会可将我方的投标文件按照无效投标文件处理，即使我方中标，中标结果无效，</w:t>
      </w:r>
      <w:proofErr w:type="gramStart"/>
      <w:r>
        <w:rPr>
          <w:rFonts w:ascii="宋体" w:eastAsia="宋体" w:hAnsi="宋体" w:cs="Times New Roman" w:hint="eastAsia"/>
          <w:szCs w:val="21"/>
        </w:rPr>
        <w:t>对于因此</w:t>
      </w:r>
      <w:proofErr w:type="gramEnd"/>
      <w:r>
        <w:rPr>
          <w:rFonts w:ascii="宋体" w:eastAsia="宋体" w:hAnsi="宋体" w:cs="Times New Roman" w:hint="eastAsia"/>
          <w:szCs w:val="21"/>
        </w:rPr>
        <w:t>给其他投标人及你方和采购人造成的全部损失，我方同意无条件予以赔偿</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我方承诺未受托为</w:t>
      </w:r>
      <w:r>
        <w:rPr>
          <w:rFonts w:ascii="宋体" w:eastAsia="宋体" w:hAnsi="宋体" w:cs="Times New Roman" w:hint="eastAsia"/>
          <w:color w:val="FF0000"/>
          <w:szCs w:val="21"/>
          <w:u w:val="single"/>
        </w:rPr>
        <w:t xml:space="preserve">                           采购项目</w:t>
      </w:r>
      <w:r>
        <w:rPr>
          <w:rFonts w:ascii="宋体" w:eastAsia="宋体" w:hAnsi="宋体" w:cs="Times New Roman" w:hint="eastAsia"/>
          <w:szCs w:val="21"/>
        </w:rPr>
        <w:t>整体采购项目或其中分项目的前期工作提供设计、编制规范、进行管理等服务，否则，评标委员会可将我方的投标文件按照无效投标文件处理，即使我方中标，中标结果无效，</w:t>
      </w:r>
      <w:proofErr w:type="gramStart"/>
      <w:r>
        <w:rPr>
          <w:rFonts w:ascii="宋体" w:eastAsia="宋体" w:hAnsi="宋体" w:cs="Times New Roman" w:hint="eastAsia"/>
          <w:szCs w:val="21"/>
        </w:rPr>
        <w:t>对于因此</w:t>
      </w:r>
      <w:proofErr w:type="gramEnd"/>
      <w:r>
        <w:rPr>
          <w:rFonts w:ascii="宋体" w:eastAsia="宋体" w:hAnsi="宋体" w:cs="Times New Roman" w:hint="eastAsia"/>
          <w:szCs w:val="21"/>
        </w:rPr>
        <w:t>给其他投标人及你方和采购人造成的全部损失，我方同意无条件予以赔偿。</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317B5" w:rsidRDefault="00B317B5" w:rsidP="00B317B5">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我方将严格遵守《中华人民共和国政府采购法》，若存在违法违规行为，将承担相</w:t>
      </w:r>
      <w:r>
        <w:rPr>
          <w:rFonts w:ascii="宋体" w:eastAsia="宋体" w:hAnsi="宋体" w:cs="Times New Roman" w:hint="eastAsia"/>
          <w:szCs w:val="21"/>
        </w:rPr>
        <w:lastRenderedPageBreak/>
        <w:t>应的法律后果。</w:t>
      </w:r>
    </w:p>
    <w:p w:rsidR="00B317B5" w:rsidRDefault="00B317B5" w:rsidP="00B317B5">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317B5" w:rsidRDefault="00B317B5" w:rsidP="00B317B5">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317B5" w:rsidRDefault="00B317B5" w:rsidP="00B317B5">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317B5" w:rsidRDefault="00B317B5" w:rsidP="00B317B5">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B317B5" w:rsidRDefault="00B317B5" w:rsidP="00B317B5">
      <w:pPr>
        <w:ind w:firstLine="420"/>
        <w:rPr>
          <w:rFonts w:ascii="Calibri" w:eastAsia="宋体" w:hAnsi="Calibri" w:cs="Times New Roman" w:hint="eastAsia"/>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B317B5" w:rsidRDefault="00B317B5" w:rsidP="00B317B5">
      <w:pPr>
        <w:rPr>
          <w:rFonts w:ascii="Calibri" w:eastAsia="宋体" w:hAnsi="Calibri" w:cs="Times New Roman"/>
        </w:rPr>
      </w:pPr>
    </w:p>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pgNumType w:start="1"/>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二、开标一览表</w:t>
      </w:r>
    </w:p>
    <w:p w:rsidR="00B317B5" w:rsidRDefault="00B317B5" w:rsidP="00B317B5">
      <w:pPr>
        <w:jc w:val="left"/>
        <w:rPr>
          <w:rFonts w:ascii="宋体" w:eastAsia="宋体" w:hAnsi="宋体" w:hint="eastAsia"/>
          <w:sz w:val="24"/>
        </w:rPr>
      </w:pPr>
    </w:p>
    <w:p w:rsidR="00B317B5" w:rsidRDefault="00B317B5" w:rsidP="00B317B5">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B317B5" w:rsidRDefault="00B317B5" w:rsidP="00B317B5">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B317B5" w:rsidRDefault="00B317B5" w:rsidP="00B317B5">
      <w:pPr>
        <w:jc w:val="left"/>
        <w:rPr>
          <w:rFonts w:ascii="宋体" w:eastAsia="宋体" w:hAnsi="宋体" w:hint="eastAsia"/>
          <w:sz w:val="24"/>
        </w:rPr>
      </w:pPr>
    </w:p>
    <w:p w:rsidR="00B317B5" w:rsidRDefault="00B317B5" w:rsidP="00B317B5">
      <w:pPr>
        <w:jc w:val="left"/>
        <w:rPr>
          <w:rFonts w:ascii="宋体" w:eastAsia="宋体" w:hAnsi="宋体" w:hint="eastAsia"/>
          <w:sz w:val="24"/>
        </w:rPr>
      </w:pPr>
      <w:r>
        <w:rPr>
          <w:rFonts w:ascii="宋体" w:eastAsia="宋体" w:hAnsi="宋体" w:hint="eastAsia"/>
          <w:sz w:val="24"/>
        </w:rPr>
        <w:t>注：</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1、所报价格须用人民币元表示。 </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B317B5" w:rsidRDefault="00B317B5" w:rsidP="00B317B5">
      <w:pPr>
        <w:jc w:val="left"/>
        <w:rPr>
          <w:rFonts w:ascii="宋体" w:eastAsia="宋体" w:hAnsi="宋体" w:hint="eastAsia"/>
          <w:sz w:val="24"/>
        </w:rPr>
      </w:pPr>
    </w:p>
    <w:p w:rsidR="00B317B5" w:rsidRDefault="00B317B5" w:rsidP="00B317B5">
      <w:pPr>
        <w:rPr>
          <w:rFonts w:hint="eastAsia"/>
        </w:rPr>
      </w:pPr>
    </w:p>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三、分项报价表</w:t>
      </w:r>
    </w:p>
    <w:p w:rsidR="00B317B5" w:rsidRDefault="00B317B5" w:rsidP="00B317B5">
      <w:pPr>
        <w:jc w:val="left"/>
        <w:rPr>
          <w:rFonts w:ascii="宋体" w:eastAsia="宋体" w:hAnsi="宋体" w:hint="eastAsia"/>
          <w:sz w:val="24"/>
        </w:rPr>
      </w:pPr>
    </w:p>
    <w:p w:rsidR="00B317B5" w:rsidRDefault="00B317B5" w:rsidP="00B317B5">
      <w:pPr>
        <w:spacing w:beforeLines="50" w:afterLines="50"/>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分项报价表</w:t>
      </w:r>
    </w:p>
    <w:tbl>
      <w:tblPr>
        <w:tblW w:w="85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9"/>
        <w:gridCol w:w="2439"/>
        <w:gridCol w:w="1569"/>
        <w:gridCol w:w="973"/>
        <w:gridCol w:w="1664"/>
        <w:gridCol w:w="1171"/>
      </w:tblGrid>
      <w:tr w:rsidR="00B317B5" w:rsidTr="00B317B5">
        <w:trPr>
          <w:jc w:val="center"/>
        </w:trPr>
        <w:tc>
          <w:tcPr>
            <w:tcW w:w="709" w:type="dxa"/>
            <w:tcBorders>
              <w:top w:val="single" w:sz="12"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39"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 xml:space="preserve"> 名  称</w:t>
            </w:r>
          </w:p>
        </w:tc>
        <w:tc>
          <w:tcPr>
            <w:tcW w:w="1569"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973"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4"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c>
          <w:tcPr>
            <w:tcW w:w="1171" w:type="dxa"/>
            <w:tcBorders>
              <w:top w:val="single" w:sz="12" w:space="0" w:color="auto"/>
              <w:left w:val="single" w:sz="6" w:space="0" w:color="auto"/>
              <w:bottom w:val="single" w:sz="6" w:space="0" w:color="auto"/>
              <w:right w:val="single" w:sz="12" w:space="0" w:color="auto"/>
            </w:tcBorders>
            <w:vAlign w:val="center"/>
            <w:hideMark/>
          </w:tcPr>
          <w:p w:rsidR="00B317B5" w:rsidRDefault="00B317B5">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备注</w:t>
            </w: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1</w:t>
            </w:r>
          </w:p>
        </w:tc>
        <w:tc>
          <w:tcPr>
            <w:tcW w:w="2439" w:type="dxa"/>
            <w:tcBorders>
              <w:top w:val="single" w:sz="6"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sz w:val="24"/>
              </w:rPr>
              <w:t>系统开发费用</w:t>
            </w: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2</w:t>
            </w:r>
          </w:p>
        </w:tc>
        <w:tc>
          <w:tcPr>
            <w:tcW w:w="2439" w:type="dxa"/>
            <w:tcBorders>
              <w:top w:val="single" w:sz="6"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sz w:val="24"/>
              </w:rPr>
              <w:t>系统集成费用</w:t>
            </w: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3</w:t>
            </w:r>
          </w:p>
        </w:tc>
        <w:tc>
          <w:tcPr>
            <w:tcW w:w="2439" w:type="dxa"/>
            <w:tcBorders>
              <w:top w:val="single" w:sz="6"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sz w:val="24"/>
              </w:rPr>
              <w:t>培训费</w:t>
            </w: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4</w:t>
            </w:r>
          </w:p>
        </w:tc>
        <w:tc>
          <w:tcPr>
            <w:tcW w:w="2439" w:type="dxa"/>
            <w:tcBorders>
              <w:top w:val="single" w:sz="6"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技术支持与售后服务</w:t>
            </w: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5</w:t>
            </w:r>
          </w:p>
        </w:tc>
        <w:tc>
          <w:tcPr>
            <w:tcW w:w="2439" w:type="dxa"/>
            <w:tcBorders>
              <w:top w:val="single" w:sz="6" w:space="0" w:color="auto"/>
              <w:left w:val="single" w:sz="6" w:space="0" w:color="auto"/>
              <w:bottom w:val="single" w:sz="6" w:space="0" w:color="auto"/>
              <w:right w:val="single" w:sz="6" w:space="0" w:color="auto"/>
            </w:tcBorders>
            <w:vAlign w:val="center"/>
            <w:hideMark/>
          </w:tcPr>
          <w:p w:rsidR="00B317B5" w:rsidRDefault="00B317B5">
            <w:pPr>
              <w:spacing w:line="360" w:lineRule="auto"/>
              <w:jc w:val="center"/>
              <w:rPr>
                <w:rFonts w:ascii="宋体" w:eastAsia="宋体" w:hAnsi="宋体" w:cs="Times New Roman"/>
                <w:bCs/>
                <w:sz w:val="24"/>
                <w:szCs w:val="24"/>
              </w:rPr>
            </w:pPr>
            <w:r>
              <w:rPr>
                <w:rFonts w:ascii="宋体" w:eastAsia="宋体" w:hAnsi="宋体" w:cs="Times New Roman" w:hint="eastAsia"/>
                <w:bCs/>
                <w:sz w:val="24"/>
              </w:rPr>
              <w:t>其它相关费用</w:t>
            </w: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243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宋体" w:eastAsia="宋体" w:hAnsi="宋体"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243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709" w:type="dxa"/>
            <w:tcBorders>
              <w:top w:val="single" w:sz="6" w:space="0" w:color="auto"/>
              <w:left w:val="single" w:sz="12"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243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569"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973"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664" w:type="dxa"/>
            <w:tcBorders>
              <w:top w:val="single" w:sz="6" w:space="0" w:color="auto"/>
              <w:left w:val="single" w:sz="6" w:space="0" w:color="auto"/>
              <w:bottom w:val="single" w:sz="6" w:space="0" w:color="auto"/>
              <w:right w:val="single" w:sz="6" w:space="0" w:color="auto"/>
            </w:tcBorders>
            <w:vAlign w:val="center"/>
          </w:tcPr>
          <w:p w:rsidR="00B317B5" w:rsidRDefault="00B317B5">
            <w:pPr>
              <w:spacing w:line="360" w:lineRule="auto"/>
              <w:jc w:val="center"/>
              <w:rPr>
                <w:rFonts w:ascii="黑体" w:eastAsia="黑体" w:hAnsi="宋体" w:cs="Times New Roman"/>
                <w:bCs/>
                <w:color w:val="FF0000"/>
                <w:sz w:val="24"/>
                <w:szCs w:val="24"/>
              </w:rPr>
            </w:pPr>
          </w:p>
        </w:tc>
        <w:tc>
          <w:tcPr>
            <w:tcW w:w="1171" w:type="dxa"/>
            <w:tcBorders>
              <w:top w:val="single" w:sz="6" w:space="0" w:color="auto"/>
              <w:left w:val="single" w:sz="6" w:space="0" w:color="auto"/>
              <w:bottom w:val="single" w:sz="6"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r w:rsidR="00B317B5" w:rsidTr="00B317B5">
        <w:trPr>
          <w:jc w:val="center"/>
        </w:trPr>
        <w:tc>
          <w:tcPr>
            <w:tcW w:w="5690" w:type="dxa"/>
            <w:gridSpan w:val="4"/>
            <w:tcBorders>
              <w:top w:val="single" w:sz="6" w:space="0" w:color="auto"/>
              <w:left w:val="single" w:sz="12" w:space="0" w:color="auto"/>
              <w:bottom w:val="single" w:sz="12" w:space="0" w:color="auto"/>
              <w:right w:val="single" w:sz="6" w:space="0" w:color="auto"/>
            </w:tcBorders>
            <w:vAlign w:val="center"/>
            <w:hideMark/>
          </w:tcPr>
          <w:p w:rsidR="00B317B5" w:rsidRDefault="00B317B5">
            <w:pPr>
              <w:spacing w:line="360" w:lineRule="auto"/>
              <w:jc w:val="center"/>
              <w:rPr>
                <w:rFonts w:ascii="Calibri" w:eastAsia="宋体" w:hAnsi="Calibri" w:cs="Times New Roman"/>
                <w:bCs/>
                <w:sz w:val="24"/>
                <w:szCs w:val="24"/>
              </w:rPr>
            </w:pPr>
            <w:r>
              <w:rPr>
                <w:rFonts w:ascii="黑体" w:eastAsia="黑体" w:hAnsi="Calibri" w:cs="Times New Roman" w:hint="eastAsia"/>
                <w:bCs/>
                <w:sz w:val="24"/>
              </w:rPr>
              <w:t>合计</w:t>
            </w:r>
          </w:p>
        </w:tc>
        <w:tc>
          <w:tcPr>
            <w:tcW w:w="1664" w:type="dxa"/>
            <w:tcBorders>
              <w:top w:val="single" w:sz="6" w:space="0" w:color="auto"/>
              <w:left w:val="single" w:sz="6" w:space="0" w:color="auto"/>
              <w:bottom w:val="single" w:sz="12" w:space="0" w:color="auto"/>
              <w:right w:val="single" w:sz="6" w:space="0" w:color="auto"/>
            </w:tcBorders>
            <w:vAlign w:val="center"/>
          </w:tcPr>
          <w:p w:rsidR="00B317B5" w:rsidRDefault="00B317B5">
            <w:pPr>
              <w:spacing w:line="360" w:lineRule="auto"/>
              <w:jc w:val="center"/>
              <w:rPr>
                <w:rFonts w:ascii="Calibri" w:eastAsia="宋体" w:hAnsi="Calibri" w:cs="Times New Roman"/>
                <w:bCs/>
                <w:sz w:val="24"/>
                <w:szCs w:val="24"/>
              </w:rPr>
            </w:pPr>
          </w:p>
        </w:tc>
        <w:tc>
          <w:tcPr>
            <w:tcW w:w="1171" w:type="dxa"/>
            <w:tcBorders>
              <w:top w:val="single" w:sz="6" w:space="0" w:color="auto"/>
              <w:left w:val="single" w:sz="6" w:space="0" w:color="auto"/>
              <w:bottom w:val="single" w:sz="12" w:space="0" w:color="auto"/>
              <w:right w:val="single" w:sz="12" w:space="0" w:color="auto"/>
            </w:tcBorders>
            <w:vAlign w:val="center"/>
          </w:tcPr>
          <w:p w:rsidR="00B317B5" w:rsidRDefault="00B317B5">
            <w:pPr>
              <w:spacing w:line="360" w:lineRule="auto"/>
              <w:jc w:val="center"/>
              <w:rPr>
                <w:rFonts w:ascii="Calibri" w:eastAsia="宋体" w:hAnsi="Calibri" w:cs="Times New Roman"/>
                <w:bCs/>
                <w:sz w:val="24"/>
                <w:szCs w:val="24"/>
              </w:rPr>
            </w:pPr>
          </w:p>
        </w:tc>
      </w:tr>
    </w:tbl>
    <w:p w:rsidR="00B317B5" w:rsidRDefault="00B317B5" w:rsidP="00B317B5">
      <w:pPr>
        <w:spacing w:line="400" w:lineRule="atLeast"/>
        <w:rPr>
          <w:rFonts w:ascii="Times New Roman" w:eastAsia="宋体" w:hAnsi="Times New Roman" w:cs="Times New Roman"/>
          <w:sz w:val="24"/>
        </w:rPr>
      </w:pPr>
    </w:p>
    <w:p w:rsidR="00B317B5" w:rsidRDefault="00B317B5" w:rsidP="00B317B5">
      <w:pPr>
        <w:spacing w:line="400" w:lineRule="atLeast"/>
        <w:rPr>
          <w:rFonts w:ascii="Calibri" w:eastAsia="宋体" w:hAnsi="Calibri" w:cs="Times New Roman"/>
          <w:sz w:val="24"/>
        </w:rPr>
      </w:pPr>
      <w:r>
        <w:rPr>
          <w:rFonts w:ascii="Calibri" w:eastAsia="宋体" w:hAnsi="Calibri" w:cs="Times New Roman" w:hint="eastAsia"/>
          <w:sz w:val="24"/>
        </w:rPr>
        <w:t>填表说明：</w:t>
      </w:r>
    </w:p>
    <w:p w:rsidR="00B317B5" w:rsidRDefault="00B317B5" w:rsidP="00B317B5">
      <w:pPr>
        <w:spacing w:line="400" w:lineRule="atLeast"/>
        <w:rPr>
          <w:rFonts w:ascii="Calibri" w:eastAsia="宋体" w:hAnsi="Calibri" w:cs="Times New Roman"/>
          <w:sz w:val="24"/>
        </w:rPr>
      </w:pPr>
      <w:r>
        <w:rPr>
          <w:rFonts w:ascii="Calibri" w:eastAsia="宋体" w:hAnsi="Calibri" w:cs="Times New Roman"/>
          <w:sz w:val="24"/>
        </w:rPr>
        <w:t>1</w:t>
      </w:r>
      <w:r>
        <w:rPr>
          <w:rFonts w:ascii="Calibri" w:eastAsia="宋体" w:hAnsi="Calibri" w:cs="Times New Roman" w:hint="eastAsia"/>
          <w:sz w:val="24"/>
        </w:rPr>
        <w:t>、所报价格须用人民币元表示。</w:t>
      </w:r>
    </w:p>
    <w:p w:rsidR="00B317B5" w:rsidRDefault="00B317B5" w:rsidP="00B317B5">
      <w:pPr>
        <w:spacing w:line="400" w:lineRule="atLeast"/>
        <w:rPr>
          <w:rFonts w:ascii="Calibri" w:eastAsia="宋体" w:hAnsi="Calibri" w:cs="Times New Roman"/>
          <w:sz w:val="24"/>
        </w:rPr>
      </w:pPr>
      <w:r>
        <w:rPr>
          <w:rFonts w:ascii="Calibri" w:eastAsia="宋体" w:hAnsi="Calibri" w:cs="Times New Roman"/>
          <w:sz w:val="24"/>
        </w:rPr>
        <w:t>2</w:t>
      </w:r>
      <w:r>
        <w:rPr>
          <w:rFonts w:ascii="Calibri" w:eastAsia="宋体" w:hAnsi="Calibri" w:cs="Times New Roman" w:hint="eastAsia"/>
          <w:sz w:val="24"/>
        </w:rPr>
        <w:t>、合计价格应与《开标一览表》中“报价合计”一致。如因任何不一致而产生的不利后果，均由投标人自行承担。</w:t>
      </w:r>
    </w:p>
    <w:p w:rsidR="00B317B5" w:rsidRDefault="00B317B5" w:rsidP="00B317B5">
      <w:pPr>
        <w:spacing w:line="400" w:lineRule="atLeast"/>
        <w:rPr>
          <w:rFonts w:ascii="Calibri" w:eastAsia="宋体" w:hAnsi="Calibri" w:cs="Times New Roman"/>
          <w:sz w:val="24"/>
        </w:rPr>
      </w:pPr>
      <w:r>
        <w:rPr>
          <w:rFonts w:ascii="Calibri" w:eastAsia="宋体" w:hAnsi="Calibri" w:cs="Times New Roman"/>
          <w:sz w:val="24"/>
        </w:rPr>
        <w:t>3</w:t>
      </w:r>
      <w:r>
        <w:rPr>
          <w:rFonts w:ascii="Calibri" w:eastAsia="宋体" w:hAnsi="Calibri" w:cs="Times New Roman" w:hint="eastAsia"/>
          <w:sz w:val="24"/>
        </w:rPr>
        <w:t>、其他相关费用应包括根据合同或其它原因应由投标人支付的税款和应由投标人负担的相关费用。</w:t>
      </w:r>
    </w:p>
    <w:p w:rsidR="00B317B5" w:rsidRDefault="00B317B5" w:rsidP="00B317B5">
      <w:pPr>
        <w:spacing w:line="400" w:lineRule="atLeast"/>
        <w:rPr>
          <w:rFonts w:ascii="宋体" w:eastAsia="宋体" w:hAnsi="Calibri" w:cs="Times New Roman"/>
          <w:sz w:val="24"/>
          <w:szCs w:val="28"/>
        </w:rPr>
      </w:pPr>
      <w:r>
        <w:rPr>
          <w:rFonts w:ascii="Calibri" w:eastAsia="宋体" w:hAnsi="Calibri" w:cs="Times New Roman"/>
          <w:sz w:val="24"/>
        </w:rPr>
        <w:t>4</w:t>
      </w:r>
      <w:r>
        <w:rPr>
          <w:rFonts w:ascii="Calibri" w:eastAsia="宋体" w:hAnsi="Calibri" w:cs="Times New Roman" w:hint="eastAsia"/>
          <w:sz w:val="24"/>
        </w:rPr>
        <w:t>、分项报价内容包括但不限于以上类别，投标人可根据实际情况自行追加。</w:t>
      </w:r>
    </w:p>
    <w:p w:rsidR="00B317B5" w:rsidRDefault="00B317B5" w:rsidP="00B317B5">
      <w:pPr>
        <w:rPr>
          <w:rFonts w:ascii="Calibri" w:eastAsia="宋体" w:hAnsi="Calibri" w:cs="Times New Roman" w:hint="eastAsia"/>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四、营业执照</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五、CMMI 三级（含）以上认证资质证书</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投标人的</w:t>
      </w:r>
      <w:r>
        <w:rPr>
          <w:rFonts w:ascii="Calibri" w:eastAsia="宋体" w:hAnsi="Calibri" w:cs="Times New Roman"/>
          <w:sz w:val="32"/>
          <w:szCs w:val="32"/>
        </w:rPr>
        <w:t xml:space="preserve">CMMI </w:t>
      </w:r>
      <w:r>
        <w:rPr>
          <w:rFonts w:ascii="Calibri" w:eastAsia="宋体" w:hAnsi="Calibri" w:cs="Times New Roman" w:hint="eastAsia"/>
          <w:sz w:val="32"/>
          <w:szCs w:val="32"/>
        </w:rPr>
        <w:t>三级（含）以上认证资质证书原件扫描件。</w:t>
      </w:r>
    </w:p>
    <w:p w:rsidR="00B317B5" w:rsidRDefault="00B317B5" w:rsidP="00B317B5">
      <w:pPr>
        <w:rPr>
          <w:rFonts w:ascii="Calibri" w:eastAsia="宋体" w:hAnsi="Calibri" w:cs="Times New Roman"/>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六、财务状况报告</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rPr>
      </w:pPr>
      <w:r>
        <w:rPr>
          <w:rFonts w:ascii="Times New Roman" w:eastAsia="仿宋_GB2312" w:hAnsi="Times New Roman" w:cs="Times New Roman" w:hint="eastAsia"/>
          <w:kern w:val="0"/>
          <w:sz w:val="28"/>
          <w:szCs w:val="28"/>
        </w:rPr>
        <w:t>投标人为法人的，须提供经审计的</w:t>
      </w:r>
      <w:r>
        <w:rPr>
          <w:rFonts w:ascii="Times New Roman" w:eastAsia="仿宋_GB2312" w:hAnsi="Times New Roman" w:cs="Times New Roman"/>
          <w:kern w:val="0"/>
          <w:sz w:val="28"/>
          <w:szCs w:val="28"/>
        </w:rPr>
        <w:t>2015</w:t>
      </w:r>
      <w:r>
        <w:rPr>
          <w:rFonts w:ascii="Times New Roman" w:eastAsia="仿宋_GB2312" w:hAnsi="Times New Roman" w:cs="Times New Roman" w:hint="eastAsia"/>
          <w:kern w:val="0"/>
          <w:sz w:val="28"/>
          <w:szCs w:val="28"/>
        </w:rPr>
        <w:t>年度财务状况报告或基本账户的银行资信证明的扫描件；其他组织和自然人，可以提供银行资信证明的扫描件。投标人也可以提供财政部门认可的政府采购专业担保机构出具的投标担保函。</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七、依法缴纳税收和社会保障资金的相关材料</w:t>
      </w:r>
    </w:p>
    <w:p w:rsidR="00B317B5" w:rsidRDefault="00B317B5" w:rsidP="00B317B5">
      <w:pPr>
        <w:jc w:val="left"/>
        <w:rPr>
          <w:rFonts w:ascii="宋体" w:eastAsia="宋体" w:hAnsi="宋体" w:hint="eastAsia"/>
          <w:sz w:val="24"/>
        </w:rPr>
      </w:pPr>
    </w:p>
    <w:p w:rsidR="00B317B5" w:rsidRDefault="00B317B5" w:rsidP="00B317B5">
      <w:pPr>
        <w:rPr>
          <w:rFonts w:ascii="Times New Roman" w:eastAsia="仿宋_GB2312" w:hAnsi="Times New Roman" w:cs="Times New Roman" w:hint="eastAsia"/>
          <w:kern w:val="0"/>
          <w:sz w:val="28"/>
          <w:szCs w:val="28"/>
        </w:rPr>
      </w:pPr>
      <w:r>
        <w:rPr>
          <w:rFonts w:ascii="Times New Roman" w:eastAsia="仿宋_GB2312" w:hAnsi="Times New Roman" w:cs="Times New Roman" w:hint="eastAsia"/>
          <w:kern w:val="0"/>
          <w:sz w:val="28"/>
          <w:szCs w:val="28"/>
        </w:rPr>
        <w:t>投标人提供税务登记证原件扫描件和依法缴纳近半年内任意一个月税收的相关凭证的扫描件。</w:t>
      </w:r>
    </w:p>
    <w:p w:rsidR="00B317B5" w:rsidRDefault="00B317B5" w:rsidP="00B317B5">
      <w:pPr>
        <w:rPr>
          <w:rFonts w:ascii="Calibri" w:eastAsia="宋体" w:hAnsi="Calibri" w:cs="Times New Roman"/>
        </w:rPr>
      </w:pPr>
      <w:r>
        <w:rPr>
          <w:rFonts w:ascii="Times New Roman" w:eastAsia="仿宋_GB2312" w:hAnsi="Times New Roman" w:cs="Times New Roman" w:hint="eastAsia"/>
          <w:kern w:val="0"/>
          <w:sz w:val="28"/>
          <w:szCs w:val="28"/>
        </w:rPr>
        <w:t>投标人提供社保登记证原件扫描件和依法缴纳近半年内任意一个月社会保险的相关凭证的扫描件。</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八、没有重大违法记录的声明</w:t>
      </w:r>
    </w:p>
    <w:p w:rsidR="00B317B5" w:rsidRDefault="00B317B5" w:rsidP="00B317B5">
      <w:pPr>
        <w:jc w:val="left"/>
        <w:rPr>
          <w:rFonts w:ascii="宋体" w:eastAsia="宋体" w:hAnsi="宋体" w:hint="eastAsia"/>
          <w:sz w:val="24"/>
        </w:rPr>
      </w:pPr>
    </w:p>
    <w:p w:rsidR="00B317B5" w:rsidRDefault="00B317B5" w:rsidP="00B317B5">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317B5" w:rsidRDefault="00B317B5" w:rsidP="00B317B5">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本公司参加本次政府采购活动前三年内，在经营活动中没有重大违法记录。</w:t>
      </w:r>
    </w:p>
    <w:p w:rsidR="00B317B5" w:rsidRDefault="00B317B5" w:rsidP="00B317B5">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317B5" w:rsidRDefault="00B317B5" w:rsidP="00B317B5">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投标人名称</w:t>
      </w:r>
      <w:r>
        <w:rPr>
          <w:rFonts w:ascii="Calibri" w:eastAsia="宋体" w:hAnsi="Calibri" w:cs="Times New Roman"/>
          <w:sz w:val="32"/>
          <w:szCs w:val="32"/>
        </w:rPr>
        <w:t>:</w:t>
      </w:r>
    </w:p>
    <w:p w:rsidR="00B317B5" w:rsidRDefault="00B317B5" w:rsidP="00B317B5">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317B5" w:rsidRDefault="00B317B5" w:rsidP="00B317B5">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日期：</w:t>
      </w:r>
    </w:p>
    <w:p w:rsidR="00B317B5" w:rsidRDefault="00B317B5" w:rsidP="00B317B5">
      <w:pPr>
        <w:rPr>
          <w:rFonts w:ascii="Calibri" w:eastAsia="宋体" w:hAnsi="Calibri" w:cs="Times New Roman"/>
          <w:kern w:val="0"/>
          <w:sz w:val="30"/>
          <w:szCs w:val="30"/>
        </w:rPr>
      </w:pPr>
    </w:p>
    <w:p w:rsidR="00B317B5" w:rsidRDefault="00B317B5" w:rsidP="00B317B5">
      <w:pPr>
        <w:rPr>
          <w:rFonts w:ascii="Calibri" w:eastAsia="宋体" w:hAnsi="Calibri" w:cs="Times New Roman"/>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九、相关认证证书资质证书</w:t>
      </w:r>
    </w:p>
    <w:p w:rsidR="00B317B5" w:rsidRDefault="00B317B5" w:rsidP="00B317B5">
      <w:pPr>
        <w:jc w:val="left"/>
        <w:rPr>
          <w:rFonts w:ascii="宋体" w:eastAsia="宋体" w:hAnsi="宋体" w:hint="eastAsia"/>
          <w:sz w:val="24"/>
        </w:rPr>
      </w:pPr>
    </w:p>
    <w:p w:rsidR="00B317B5" w:rsidRDefault="00B317B5" w:rsidP="00B317B5">
      <w:pPr>
        <w:autoSpaceDE w:val="0"/>
        <w:autoSpaceDN w:val="0"/>
        <w:adjustRightInd w:val="0"/>
        <w:jc w:val="left"/>
        <w:rPr>
          <w:rFonts w:ascii="宋体" w:eastAsia="宋体" w:hAnsi="Calibri" w:cs="宋体" w:hint="eastAsia"/>
          <w:kern w:val="0"/>
          <w:sz w:val="32"/>
          <w:szCs w:val="32"/>
        </w:rPr>
      </w:pPr>
      <w:r>
        <w:rPr>
          <w:rFonts w:ascii="宋体" w:eastAsia="宋体" w:hAnsi="Calibri" w:cs="宋体" w:hint="eastAsia"/>
          <w:kern w:val="0"/>
          <w:sz w:val="32"/>
          <w:szCs w:val="32"/>
        </w:rPr>
        <w:t>相关认证证书资质证书</w:t>
      </w:r>
      <w:r>
        <w:rPr>
          <w:rFonts w:ascii="宋体" w:eastAsia="宋体" w:hAnsi="宋体" w:cs="Times New Roman" w:hint="eastAsia"/>
          <w:sz w:val="32"/>
          <w:szCs w:val="28"/>
        </w:rPr>
        <w:t>原件扫描件</w:t>
      </w:r>
      <w:r>
        <w:rPr>
          <w:rFonts w:ascii="宋体" w:eastAsia="宋体" w:hAnsi="Calibri" w:cs="宋体" w:hint="eastAsia"/>
          <w:kern w:val="0"/>
          <w:sz w:val="32"/>
          <w:szCs w:val="32"/>
        </w:rPr>
        <w:t>：</w:t>
      </w:r>
    </w:p>
    <w:p w:rsidR="00B317B5" w:rsidRDefault="00B317B5" w:rsidP="00B317B5">
      <w:pPr>
        <w:autoSpaceDE w:val="0"/>
        <w:autoSpaceDN w:val="0"/>
        <w:adjustRightInd w:val="0"/>
        <w:jc w:val="left"/>
        <w:rPr>
          <w:rFonts w:ascii="宋体" w:eastAsia="宋体" w:hAnsi="Calibri" w:cs="宋体" w:hint="eastAsia"/>
          <w:kern w:val="0"/>
          <w:sz w:val="32"/>
          <w:szCs w:val="32"/>
        </w:rPr>
      </w:pPr>
      <w:r>
        <w:rPr>
          <w:rFonts w:ascii="宋体" w:eastAsia="宋体" w:hAnsi="Calibri" w:cs="宋体" w:hint="eastAsia"/>
          <w:kern w:val="0"/>
          <w:sz w:val="32"/>
          <w:szCs w:val="32"/>
        </w:rPr>
        <w:t>投标人的高新技术</w:t>
      </w:r>
      <w:proofErr w:type="gramStart"/>
      <w:r>
        <w:rPr>
          <w:rFonts w:ascii="宋体" w:eastAsia="宋体" w:hAnsi="Calibri" w:cs="宋体" w:hint="eastAsia"/>
          <w:kern w:val="0"/>
          <w:sz w:val="32"/>
          <w:szCs w:val="32"/>
        </w:rPr>
        <w:t>企业企业</w:t>
      </w:r>
      <w:proofErr w:type="gramEnd"/>
      <w:r>
        <w:rPr>
          <w:rFonts w:ascii="宋体" w:eastAsia="宋体" w:hAnsi="Calibri" w:cs="宋体" w:hint="eastAsia"/>
          <w:kern w:val="0"/>
          <w:sz w:val="32"/>
          <w:szCs w:val="32"/>
        </w:rPr>
        <w:t>认定证书,质量管理体系认证证书,信息技术服务运行维护标准符合性证书（成熟度二级或以上），国家规划布局内重点软件企业证书。</w:t>
      </w:r>
    </w:p>
    <w:p w:rsidR="00B317B5" w:rsidRDefault="00B317B5" w:rsidP="00B317B5">
      <w:pPr>
        <w:rPr>
          <w:rFonts w:ascii="Calibri" w:eastAsia="宋体" w:hAnsi="Calibri" w:cs="Times New Roman" w:hint="eastAsia"/>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十、软件著作权登记证书</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软件著作权登记证书原件扫描件：</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信息标准管理工具软件著作权登记证书；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元数据工具软件著作权登记证书；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数据备份工具软件著作权登记证书；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数据集成工具软件著作权登记证书；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数据集成监控工具著作权登记证书；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数据共享接口发布工具软件著作权登记证书；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数据质量检测工具软件著作权登记证书；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身份认证软件著作权登记证书；</w:t>
      </w:r>
    </w:p>
    <w:p w:rsidR="00B317B5" w:rsidRDefault="00B317B5" w:rsidP="00B317B5">
      <w:pPr>
        <w:pStyle w:val="a8"/>
        <w:widowControl/>
        <w:spacing w:after="20" w:line="360" w:lineRule="auto"/>
        <w:ind w:firstLineChars="0" w:firstLine="0"/>
        <w:jc w:val="left"/>
        <w:rPr>
          <w:rFonts w:ascii="Calibri" w:eastAsia="宋体" w:hAnsi="Calibri"/>
          <w:sz w:val="32"/>
          <w:szCs w:val="32"/>
        </w:rPr>
      </w:pPr>
      <w:r>
        <w:rPr>
          <w:rFonts w:ascii="Calibri" w:eastAsia="宋体" w:hAnsi="Calibri" w:hint="eastAsia"/>
          <w:sz w:val="32"/>
          <w:szCs w:val="32"/>
        </w:rPr>
        <w:t>信息门户软件著作权登记证书。</w:t>
      </w:r>
    </w:p>
    <w:p w:rsidR="00B317B5" w:rsidRDefault="00B317B5" w:rsidP="00B317B5">
      <w:pPr>
        <w:rPr>
          <w:rFonts w:ascii="Calibri" w:eastAsia="宋体" w:hAnsi="Calibri" w:cs="Times New Roman"/>
          <w:sz w:val="32"/>
          <w:szCs w:val="32"/>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十一、同类项目经验</w:t>
      </w:r>
    </w:p>
    <w:p w:rsidR="00B317B5" w:rsidRDefault="00B317B5" w:rsidP="00B317B5">
      <w:pPr>
        <w:jc w:val="left"/>
        <w:rPr>
          <w:rFonts w:ascii="宋体" w:eastAsia="宋体" w:hAnsi="宋体" w:hint="eastAsia"/>
          <w:sz w:val="24"/>
        </w:rPr>
      </w:pPr>
    </w:p>
    <w:p w:rsidR="00B317B5" w:rsidRDefault="00B317B5" w:rsidP="00B317B5">
      <w:pPr>
        <w:spacing w:beforeLines="50" w:afterLines="50"/>
        <w:outlineLvl w:val="2"/>
        <w:rPr>
          <w:rFonts w:ascii="Calibri" w:eastAsia="宋体" w:hAnsi="Calibri" w:cs="Times New Roman" w:hint="eastAsia"/>
          <w:sz w:val="32"/>
          <w:szCs w:val="32"/>
        </w:rPr>
      </w:pPr>
      <w:r>
        <w:rPr>
          <w:rFonts w:ascii="Calibri" w:eastAsia="宋体" w:hAnsi="Calibri" w:cs="Times New Roman" w:hint="eastAsia"/>
          <w:sz w:val="32"/>
          <w:szCs w:val="32"/>
        </w:rPr>
        <w:t>投标人近</w:t>
      </w:r>
      <w:r>
        <w:rPr>
          <w:rFonts w:ascii="Calibri" w:eastAsia="宋体" w:hAnsi="Calibri" w:cs="Times New Roman"/>
          <w:sz w:val="32"/>
          <w:szCs w:val="32"/>
        </w:rPr>
        <w:t>3</w:t>
      </w:r>
      <w:r>
        <w:rPr>
          <w:rFonts w:ascii="Calibri" w:eastAsia="宋体" w:hAnsi="Calibri" w:cs="Times New Roman" w:hint="eastAsia"/>
          <w:sz w:val="32"/>
          <w:szCs w:val="32"/>
        </w:rPr>
        <w:t>年（</w:t>
      </w:r>
      <w:r>
        <w:rPr>
          <w:rFonts w:ascii="Calibri" w:eastAsia="宋体" w:hAnsi="Calibri" w:cs="Times New Roman"/>
          <w:sz w:val="32"/>
          <w:szCs w:val="32"/>
        </w:rPr>
        <w:t>2013</w:t>
      </w:r>
      <w:r>
        <w:rPr>
          <w:rFonts w:ascii="Calibri" w:eastAsia="宋体" w:hAnsi="Calibri" w:cs="Times New Roman" w:hint="eastAsia"/>
          <w:sz w:val="32"/>
          <w:szCs w:val="32"/>
        </w:rPr>
        <w:t>年</w:t>
      </w:r>
      <w:r>
        <w:rPr>
          <w:rFonts w:ascii="Calibri" w:eastAsia="宋体" w:hAnsi="Calibri" w:cs="Times New Roman"/>
          <w:sz w:val="32"/>
          <w:szCs w:val="32"/>
        </w:rPr>
        <w:t>1</w:t>
      </w:r>
      <w:r>
        <w:rPr>
          <w:rFonts w:ascii="Calibri" w:eastAsia="宋体" w:hAnsi="Calibri" w:cs="Times New Roman" w:hint="eastAsia"/>
          <w:sz w:val="32"/>
          <w:szCs w:val="32"/>
        </w:rPr>
        <w:t>月</w:t>
      </w:r>
      <w:r>
        <w:rPr>
          <w:rFonts w:ascii="Calibri" w:eastAsia="宋体" w:hAnsi="Calibri" w:cs="Times New Roman"/>
          <w:sz w:val="32"/>
          <w:szCs w:val="32"/>
        </w:rPr>
        <w:t>1</w:t>
      </w:r>
      <w:r>
        <w:rPr>
          <w:rFonts w:ascii="Calibri" w:eastAsia="宋体" w:hAnsi="Calibri" w:cs="Times New Roman" w:hint="eastAsia"/>
          <w:sz w:val="32"/>
          <w:szCs w:val="32"/>
        </w:rPr>
        <w:t>日至本项目投标截止日期前）同类项目实施案例（须提供有合同首页、能够准确反映服务内容的页、合同金额页、签字盖章页和验收报告的扫描件）。须提供的项目类型有：</w:t>
      </w:r>
    </w:p>
    <w:p w:rsidR="00B317B5" w:rsidRDefault="00B317B5" w:rsidP="00B317B5">
      <w:pPr>
        <w:spacing w:beforeLines="50" w:afterLines="50"/>
        <w:outlineLvl w:val="2"/>
        <w:rPr>
          <w:rFonts w:ascii="Calibri" w:eastAsia="宋体" w:hAnsi="Calibri" w:cs="Times New Roman"/>
          <w:sz w:val="32"/>
          <w:szCs w:val="32"/>
        </w:rPr>
      </w:pPr>
      <w:r>
        <w:rPr>
          <w:rFonts w:ascii="Calibri" w:eastAsia="宋体" w:hAnsi="Calibri" w:cs="Times New Roman"/>
          <w:sz w:val="32"/>
          <w:szCs w:val="32"/>
        </w:rPr>
        <w:t>1</w:t>
      </w:r>
      <w:r>
        <w:rPr>
          <w:rFonts w:ascii="Calibri" w:eastAsia="宋体" w:hAnsi="Calibri" w:cs="Times New Roman" w:hint="eastAsia"/>
          <w:sz w:val="32"/>
          <w:szCs w:val="32"/>
        </w:rPr>
        <w:t>、单项合同金额在</w:t>
      </w:r>
      <w:r>
        <w:rPr>
          <w:rFonts w:ascii="Calibri" w:eastAsia="宋体" w:hAnsi="Calibri" w:cs="Times New Roman"/>
          <w:sz w:val="32"/>
          <w:szCs w:val="32"/>
        </w:rPr>
        <w:t>200</w:t>
      </w:r>
      <w:r>
        <w:rPr>
          <w:rFonts w:ascii="Calibri" w:eastAsia="宋体" w:hAnsi="Calibri" w:cs="Times New Roman" w:hint="eastAsia"/>
          <w:sz w:val="32"/>
          <w:szCs w:val="32"/>
        </w:rPr>
        <w:t>万元以上的高校数字校园建设同类软件项目的成功案例（单项合同中须同时包含数据交换（集成）平台、身份管理平台、服务门户平台、业务系统集成等内容）；</w:t>
      </w:r>
    </w:p>
    <w:p w:rsidR="00B317B5" w:rsidRDefault="00B317B5" w:rsidP="00B317B5">
      <w:pPr>
        <w:spacing w:beforeLines="50" w:afterLines="50"/>
        <w:outlineLvl w:val="2"/>
        <w:rPr>
          <w:rFonts w:ascii="Calibri" w:eastAsia="宋体" w:hAnsi="Calibri" w:cs="Times New Roman"/>
          <w:sz w:val="32"/>
          <w:szCs w:val="32"/>
        </w:rPr>
      </w:pPr>
      <w:r>
        <w:rPr>
          <w:rFonts w:ascii="Calibri" w:eastAsia="宋体" w:hAnsi="Calibri" w:cs="Times New Roman"/>
          <w:sz w:val="32"/>
          <w:szCs w:val="32"/>
        </w:rPr>
        <w:t>2</w:t>
      </w:r>
      <w:r>
        <w:rPr>
          <w:rFonts w:ascii="Calibri" w:eastAsia="宋体" w:hAnsi="Calibri" w:cs="Times New Roman" w:hint="eastAsia"/>
          <w:sz w:val="32"/>
          <w:szCs w:val="32"/>
        </w:rPr>
        <w:t>、单项合同金额在</w:t>
      </w:r>
      <w:r>
        <w:rPr>
          <w:rFonts w:ascii="Calibri" w:eastAsia="宋体" w:hAnsi="Calibri" w:cs="Times New Roman"/>
          <w:sz w:val="32"/>
          <w:szCs w:val="32"/>
        </w:rPr>
        <w:t>100</w:t>
      </w:r>
      <w:r>
        <w:rPr>
          <w:rFonts w:ascii="Calibri" w:eastAsia="宋体" w:hAnsi="Calibri" w:cs="Times New Roman" w:hint="eastAsia"/>
          <w:sz w:val="32"/>
          <w:szCs w:val="32"/>
        </w:rPr>
        <w:t>万元以上的数据库、中间件等配套工具类系统建设的高校成功案例。</w:t>
      </w:r>
    </w:p>
    <w:tbl>
      <w:tblPr>
        <w:tblW w:w="9615" w:type="dxa"/>
        <w:jc w:val="center"/>
        <w:tblInd w:w="-2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07"/>
        <w:gridCol w:w="652"/>
        <w:gridCol w:w="1155"/>
        <w:gridCol w:w="1469"/>
        <w:gridCol w:w="1155"/>
        <w:gridCol w:w="1155"/>
        <w:gridCol w:w="1243"/>
        <w:gridCol w:w="1279"/>
      </w:tblGrid>
      <w:tr w:rsidR="00B317B5" w:rsidTr="00B317B5">
        <w:trPr>
          <w:trHeight w:val="739"/>
          <w:jc w:val="center"/>
        </w:trPr>
        <w:tc>
          <w:tcPr>
            <w:tcW w:w="1507" w:type="dxa"/>
            <w:tcBorders>
              <w:top w:val="single" w:sz="12" w:space="0" w:color="auto"/>
              <w:left w:val="single" w:sz="12"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类型</w:t>
            </w:r>
          </w:p>
        </w:tc>
        <w:tc>
          <w:tcPr>
            <w:tcW w:w="652"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序号</w:t>
            </w:r>
          </w:p>
        </w:tc>
        <w:tc>
          <w:tcPr>
            <w:tcW w:w="1155"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项目单位</w:t>
            </w:r>
          </w:p>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名称</w:t>
            </w:r>
          </w:p>
        </w:tc>
        <w:tc>
          <w:tcPr>
            <w:tcW w:w="1469"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服务内容</w:t>
            </w:r>
          </w:p>
        </w:tc>
        <w:tc>
          <w:tcPr>
            <w:tcW w:w="1155" w:type="dxa"/>
            <w:tcBorders>
              <w:top w:val="single" w:sz="12" w:space="0" w:color="auto"/>
              <w:left w:val="single" w:sz="6"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合同</w:t>
            </w:r>
          </w:p>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签订日期</w:t>
            </w:r>
          </w:p>
        </w:tc>
        <w:tc>
          <w:tcPr>
            <w:tcW w:w="1155" w:type="dxa"/>
            <w:tcBorders>
              <w:top w:val="single" w:sz="12" w:space="0" w:color="auto"/>
              <w:left w:val="single" w:sz="6" w:space="0" w:color="auto"/>
              <w:bottom w:val="single" w:sz="6" w:space="0" w:color="auto"/>
              <w:right w:val="single" w:sz="4"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合同</w:t>
            </w:r>
          </w:p>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完成日期</w:t>
            </w:r>
          </w:p>
        </w:tc>
        <w:tc>
          <w:tcPr>
            <w:tcW w:w="1243" w:type="dxa"/>
            <w:tcBorders>
              <w:top w:val="single" w:sz="12" w:space="0" w:color="auto"/>
              <w:left w:val="single" w:sz="4" w:space="0" w:color="auto"/>
              <w:bottom w:val="single" w:sz="6" w:space="0" w:color="auto"/>
              <w:right w:val="single" w:sz="6"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合同金额</w:t>
            </w:r>
          </w:p>
        </w:tc>
        <w:tc>
          <w:tcPr>
            <w:tcW w:w="1279" w:type="dxa"/>
            <w:tcBorders>
              <w:top w:val="single" w:sz="12" w:space="0" w:color="auto"/>
              <w:left w:val="single" w:sz="6" w:space="0" w:color="auto"/>
              <w:bottom w:val="single" w:sz="6" w:space="0" w:color="auto"/>
              <w:right w:val="single" w:sz="12" w:space="0" w:color="auto"/>
            </w:tcBorders>
            <w:vAlign w:val="center"/>
            <w:hideMark/>
          </w:tcPr>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项目联系人</w:t>
            </w:r>
          </w:p>
          <w:p w:rsidR="00B317B5" w:rsidRDefault="00B317B5">
            <w:pPr>
              <w:snapToGrid w:val="0"/>
              <w:jc w:val="center"/>
              <w:rPr>
                <w:rFonts w:ascii="黑体" w:eastAsia="黑体" w:hAnsi="宋体" w:cs="Times New Roman"/>
                <w:bCs/>
                <w:szCs w:val="21"/>
              </w:rPr>
            </w:pPr>
            <w:r>
              <w:rPr>
                <w:rFonts w:ascii="黑体" w:eastAsia="黑体" w:hAnsi="宋体" w:cs="Times New Roman" w:hint="eastAsia"/>
                <w:bCs/>
                <w:szCs w:val="21"/>
              </w:rPr>
              <w:t>电话</w:t>
            </w:r>
          </w:p>
        </w:tc>
      </w:tr>
      <w:tr w:rsidR="00B317B5" w:rsidTr="00B317B5">
        <w:trPr>
          <w:jc w:val="center"/>
        </w:trPr>
        <w:tc>
          <w:tcPr>
            <w:tcW w:w="1507" w:type="dxa"/>
            <w:vMerge w:val="restart"/>
            <w:tcBorders>
              <w:top w:val="single" w:sz="6" w:space="0" w:color="auto"/>
              <w:left w:val="single" w:sz="12" w:space="0" w:color="auto"/>
              <w:bottom w:val="single" w:sz="4" w:space="0" w:color="auto"/>
              <w:right w:val="single" w:sz="6" w:space="0" w:color="auto"/>
            </w:tcBorders>
            <w:vAlign w:val="center"/>
            <w:hideMark/>
          </w:tcPr>
          <w:p w:rsidR="00B317B5" w:rsidRDefault="00B317B5">
            <w:pPr>
              <w:rPr>
                <w:rFonts w:ascii="黑体" w:eastAsia="黑体" w:hAnsi="宋体" w:cs="Times New Roman"/>
                <w:b/>
                <w:szCs w:val="21"/>
              </w:rPr>
            </w:pPr>
            <w:r>
              <w:rPr>
                <w:rFonts w:ascii="黑体" w:eastAsia="黑体" w:hAnsi="宋体" w:cs="Times New Roman" w:hint="eastAsia"/>
                <w:b/>
                <w:szCs w:val="21"/>
              </w:rPr>
              <w:t>类型1：</w:t>
            </w:r>
          </w:p>
          <w:p w:rsidR="00B317B5" w:rsidRDefault="00B317B5">
            <w:pPr>
              <w:jc w:val="center"/>
              <w:rPr>
                <w:rFonts w:ascii="宋体" w:eastAsia="宋体" w:hAnsi="宋体" w:cs="Times New Roman"/>
                <w:sz w:val="28"/>
                <w:szCs w:val="28"/>
                <w:u w:val="single"/>
              </w:rPr>
            </w:pPr>
            <w:r>
              <w:rPr>
                <w:rFonts w:ascii="宋体" w:eastAsia="宋体" w:hAnsi="宋体" w:cs="Times New Roman" w:hint="eastAsia"/>
                <w:szCs w:val="21"/>
              </w:rPr>
              <w:t>数字化校园建设项目案例</w:t>
            </w: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r w:rsidR="00B317B5" w:rsidTr="00B317B5">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B317B5" w:rsidRDefault="00B317B5">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r w:rsidR="00B317B5" w:rsidTr="00B317B5">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B317B5" w:rsidRDefault="00B317B5">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r w:rsidR="00B317B5" w:rsidTr="00B317B5">
        <w:trPr>
          <w:jc w:val="center"/>
        </w:trPr>
        <w:tc>
          <w:tcPr>
            <w:tcW w:w="1507" w:type="dxa"/>
            <w:vMerge w:val="restart"/>
            <w:tcBorders>
              <w:top w:val="single" w:sz="6" w:space="0" w:color="auto"/>
              <w:left w:val="single" w:sz="12" w:space="0" w:color="auto"/>
              <w:bottom w:val="single" w:sz="4" w:space="0" w:color="auto"/>
              <w:right w:val="single" w:sz="6" w:space="0" w:color="auto"/>
            </w:tcBorders>
          </w:tcPr>
          <w:p w:rsidR="00B317B5" w:rsidRDefault="00B317B5">
            <w:pPr>
              <w:rPr>
                <w:rFonts w:ascii="黑体" w:eastAsia="黑体" w:hAnsi="宋体" w:cs="Times New Roman"/>
                <w:b/>
                <w:szCs w:val="21"/>
              </w:rPr>
            </w:pPr>
          </w:p>
          <w:p w:rsidR="00B317B5" w:rsidRDefault="00B317B5">
            <w:pPr>
              <w:rPr>
                <w:rFonts w:ascii="黑体" w:eastAsia="黑体" w:hAnsi="宋体" w:cs="Times New Roman" w:hint="eastAsia"/>
                <w:b/>
                <w:szCs w:val="21"/>
              </w:rPr>
            </w:pPr>
            <w:r>
              <w:rPr>
                <w:rFonts w:ascii="黑体" w:eastAsia="黑体" w:hAnsi="宋体" w:cs="Times New Roman" w:hint="eastAsia"/>
                <w:b/>
                <w:szCs w:val="21"/>
              </w:rPr>
              <w:t>类型2：</w:t>
            </w:r>
          </w:p>
          <w:p w:rsidR="00B317B5" w:rsidRDefault="00B317B5">
            <w:pPr>
              <w:rPr>
                <w:rFonts w:ascii="宋体" w:eastAsia="宋体" w:hAnsi="宋体" w:cs="Times New Roman"/>
                <w:sz w:val="28"/>
                <w:szCs w:val="28"/>
                <w:u w:val="single"/>
              </w:rPr>
            </w:pPr>
            <w:r>
              <w:rPr>
                <w:rFonts w:ascii="宋体" w:eastAsia="宋体" w:hAnsi="宋体" w:cs="Times New Roman" w:hint="eastAsia"/>
                <w:szCs w:val="21"/>
              </w:rPr>
              <w:t>配套工具类系统建设项目案例</w:t>
            </w: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r w:rsidR="00B317B5" w:rsidTr="00B317B5">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B317B5" w:rsidRDefault="00B317B5">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r w:rsidR="00B317B5" w:rsidTr="00B317B5">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B317B5" w:rsidRDefault="00B317B5">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B317B5" w:rsidRDefault="00B317B5">
            <w:pPr>
              <w:jc w:val="center"/>
              <w:rPr>
                <w:rFonts w:ascii="宋体" w:eastAsia="宋体" w:hAnsi="宋体" w:cs="Times New Roman"/>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B317B5" w:rsidRDefault="00B317B5">
            <w:pPr>
              <w:jc w:val="center"/>
              <w:rPr>
                <w:rFonts w:ascii="宋体" w:eastAsia="宋体" w:hAnsi="宋体" w:cs="Times New Roman"/>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B317B5" w:rsidRDefault="00B317B5">
            <w:pPr>
              <w:jc w:val="center"/>
              <w:rPr>
                <w:rFonts w:ascii="宋体" w:eastAsia="宋体" w:hAnsi="宋体" w:cs="Times New Roman"/>
                <w:sz w:val="28"/>
                <w:szCs w:val="28"/>
                <w:u w:val="single"/>
              </w:rPr>
            </w:pPr>
          </w:p>
        </w:tc>
      </w:tr>
    </w:tbl>
    <w:p w:rsidR="00B317B5" w:rsidRDefault="00B317B5" w:rsidP="00B317B5">
      <w:pPr>
        <w:spacing w:line="400" w:lineRule="exact"/>
        <w:ind w:leftChars="170" w:left="357" w:firstLine="2"/>
        <w:rPr>
          <w:rFonts w:ascii="Times New Roman" w:eastAsia="宋体" w:hAnsi="Times New Roman" w:cs="Times New Roman"/>
          <w:b/>
          <w:bCs/>
          <w:sz w:val="28"/>
          <w:szCs w:val="24"/>
        </w:rPr>
      </w:pPr>
    </w:p>
    <w:p w:rsidR="00B317B5" w:rsidRDefault="00B317B5" w:rsidP="00B317B5">
      <w:pPr>
        <w:ind w:firstLineChars="100" w:firstLine="241"/>
        <w:rPr>
          <w:rFonts w:ascii="Calibri" w:eastAsia="宋体" w:hAnsi="Calibri" w:cs="Times New Roman"/>
          <w:sz w:val="24"/>
        </w:rPr>
      </w:pPr>
      <w:r>
        <w:rPr>
          <w:rFonts w:ascii="Calibri" w:eastAsia="宋体" w:hAnsi="Calibri" w:cs="Times New Roman" w:hint="eastAsia"/>
          <w:b/>
          <w:sz w:val="24"/>
        </w:rPr>
        <w:t>备注</w:t>
      </w:r>
      <w:r>
        <w:rPr>
          <w:rFonts w:ascii="Calibri" w:eastAsia="宋体" w:hAnsi="Calibri" w:cs="Times New Roman" w:hint="eastAsia"/>
          <w:sz w:val="24"/>
        </w:rPr>
        <w:t>：</w:t>
      </w:r>
      <w:r>
        <w:rPr>
          <w:rFonts w:ascii="Calibri" w:eastAsia="宋体" w:hAnsi="Calibri" w:cs="Times New Roman"/>
          <w:sz w:val="24"/>
        </w:rPr>
        <w:t>1</w:t>
      </w:r>
      <w:r>
        <w:rPr>
          <w:rFonts w:ascii="Calibri" w:eastAsia="宋体" w:hAnsi="Calibri" w:cs="Times New Roman" w:hint="eastAsia"/>
          <w:sz w:val="24"/>
        </w:rPr>
        <w:t>、</w:t>
      </w:r>
      <w:r>
        <w:rPr>
          <w:rFonts w:ascii="Calibri" w:eastAsia="宋体" w:hAnsi="Calibri" w:cs="Times New Roman" w:hint="eastAsia"/>
          <w:b/>
          <w:sz w:val="24"/>
        </w:rPr>
        <w:t>本表投标人可自行扩展</w:t>
      </w:r>
      <w:r>
        <w:rPr>
          <w:rFonts w:ascii="Calibri" w:eastAsia="宋体" w:hAnsi="Calibri" w:cs="Times New Roman" w:hint="eastAsia"/>
          <w:sz w:val="24"/>
        </w:rPr>
        <w:t>。</w:t>
      </w:r>
    </w:p>
    <w:p w:rsidR="00B317B5" w:rsidRDefault="00B317B5" w:rsidP="00B317B5">
      <w:pPr>
        <w:rPr>
          <w:rFonts w:ascii="Calibri" w:eastAsia="宋体" w:hAnsi="Calibri" w:cs="Times New Roman"/>
          <w:b/>
          <w:sz w:val="24"/>
          <w:u w:val="single"/>
        </w:rPr>
      </w:pPr>
    </w:p>
    <w:p w:rsidR="00B317B5" w:rsidRDefault="00B317B5" w:rsidP="00B317B5">
      <w:pPr>
        <w:ind w:left="1296" w:hangingChars="538" w:hanging="1296"/>
        <w:rPr>
          <w:rFonts w:ascii="Calibri" w:eastAsia="宋体" w:hAnsi="Calibri" w:cs="Times New Roman"/>
          <w:b/>
          <w:sz w:val="24"/>
        </w:rPr>
      </w:pPr>
      <w:r>
        <w:rPr>
          <w:rFonts w:ascii="Calibri" w:eastAsia="宋体" w:hAnsi="Calibri" w:cs="Times New Roman"/>
          <w:b/>
          <w:sz w:val="24"/>
        </w:rPr>
        <w:lastRenderedPageBreak/>
        <w:t xml:space="preserve">        2</w:t>
      </w:r>
      <w:r>
        <w:rPr>
          <w:rFonts w:ascii="Calibri" w:eastAsia="宋体" w:hAnsi="Calibri" w:cs="Times New Roman" w:hint="eastAsia"/>
          <w:b/>
          <w:sz w:val="24"/>
        </w:rPr>
        <w:t>、投标人所提供合同案例必须为投标人本公司所签署的合同案例。非投标人公司签署的，如投标人所代理产品公司签署的合同均不属于可评分案例。</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十二、中小企业声明函</w:t>
      </w:r>
    </w:p>
    <w:p w:rsidR="00B317B5" w:rsidRDefault="00B317B5" w:rsidP="00B317B5">
      <w:pPr>
        <w:jc w:val="left"/>
        <w:rPr>
          <w:rFonts w:ascii="宋体" w:eastAsia="宋体" w:hAnsi="宋体" w:hint="eastAsia"/>
          <w:sz w:val="24"/>
        </w:rPr>
      </w:pPr>
    </w:p>
    <w:p w:rsidR="00B317B5" w:rsidRDefault="00B317B5" w:rsidP="00B317B5">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317B5" w:rsidRDefault="00B317B5" w:rsidP="00B317B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317B5" w:rsidRDefault="00B317B5" w:rsidP="00B317B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317B5" w:rsidRDefault="00B317B5" w:rsidP="00B317B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317B5" w:rsidRDefault="00B317B5" w:rsidP="00B317B5">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317B5" w:rsidRDefault="00B317B5" w:rsidP="00B317B5">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317B5" w:rsidRDefault="00B317B5" w:rsidP="00B317B5">
      <w:pPr>
        <w:rPr>
          <w:rFonts w:ascii="Calibri" w:eastAsia="宋体" w:hAnsi="Calibri" w:cs="Times New Roman" w:hint="eastAsia"/>
        </w:rPr>
      </w:pP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rPr>
      </w:pPr>
    </w:p>
    <w:p w:rsidR="00B317B5" w:rsidRDefault="00B317B5" w:rsidP="00B317B5">
      <w:pPr>
        <w:spacing w:beforeLines="50" w:afterLines="50" w:line="480" w:lineRule="exact"/>
        <w:ind w:firstLine="645"/>
        <w:outlineLvl w:val="2"/>
        <w:rPr>
          <w:rFonts w:ascii="仿宋_GB2312" w:eastAsia="仿宋_GB2312" w:hAnsi="宋体" w:cs="宋体"/>
          <w:kern w:val="0"/>
          <w:sz w:val="32"/>
          <w:szCs w:val="32"/>
        </w:rPr>
      </w:pPr>
    </w:p>
    <w:p w:rsidR="00B317B5" w:rsidRDefault="00B317B5" w:rsidP="00B317B5">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317B5" w:rsidRDefault="00B317B5" w:rsidP="00B317B5">
      <w:pPr>
        <w:spacing w:beforeLines="50" w:afterLines="50" w:line="480" w:lineRule="exact"/>
        <w:ind w:firstLine="645"/>
        <w:outlineLvl w:val="2"/>
        <w:rPr>
          <w:rFonts w:ascii="仿宋_GB2312" w:eastAsia="仿宋_GB2312" w:hAnsi="宋体" w:cs="宋体" w:hint="eastAsia"/>
          <w:kern w:val="0"/>
          <w:sz w:val="32"/>
          <w:szCs w:val="32"/>
        </w:rPr>
      </w:pPr>
    </w:p>
    <w:p w:rsidR="00B317B5" w:rsidRDefault="00B317B5" w:rsidP="00B317B5">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317B5" w:rsidRDefault="00B317B5" w:rsidP="00B317B5">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317B5" w:rsidRDefault="00B317B5" w:rsidP="00B317B5">
      <w:pPr>
        <w:spacing w:beforeLines="50" w:afterLines="50" w:line="480" w:lineRule="exact"/>
        <w:outlineLvl w:val="2"/>
        <w:rPr>
          <w:rFonts w:ascii="仿宋_GB2312" w:eastAsia="仿宋_GB2312" w:hAnsi="宋体" w:cs="宋体" w:hint="eastAsia"/>
          <w:kern w:val="0"/>
          <w:sz w:val="32"/>
          <w:szCs w:val="32"/>
        </w:rPr>
      </w:pPr>
    </w:p>
    <w:p w:rsidR="00B317B5" w:rsidRDefault="00B317B5" w:rsidP="00B317B5">
      <w:pPr>
        <w:spacing w:beforeLines="50" w:afterLines="50" w:line="480" w:lineRule="exact"/>
        <w:outlineLvl w:val="2"/>
        <w:rPr>
          <w:rFonts w:ascii="仿宋_GB2312" w:eastAsia="仿宋_GB2312" w:hAnsi="宋体" w:cs="宋体" w:hint="eastAsia"/>
          <w:kern w:val="0"/>
          <w:sz w:val="32"/>
          <w:szCs w:val="32"/>
        </w:rPr>
      </w:pPr>
    </w:p>
    <w:p w:rsidR="00B317B5" w:rsidRDefault="00B317B5" w:rsidP="00B317B5">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317B5" w:rsidRDefault="00B317B5" w:rsidP="00B317B5">
      <w:pPr>
        <w:rPr>
          <w:rFonts w:hint="eastAsia"/>
        </w:rPr>
      </w:pPr>
    </w:p>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十三、技术偏离</w:t>
      </w:r>
    </w:p>
    <w:p w:rsidR="00B317B5" w:rsidRDefault="00B317B5" w:rsidP="00B317B5">
      <w:pPr>
        <w:jc w:val="left"/>
        <w:rPr>
          <w:rFonts w:ascii="宋体" w:eastAsia="宋体" w:hAnsi="宋体" w:hint="eastAsia"/>
          <w:sz w:val="24"/>
        </w:rPr>
      </w:pPr>
    </w:p>
    <w:p w:rsidR="00B317B5" w:rsidRDefault="00B317B5" w:rsidP="00B317B5">
      <w:pPr>
        <w:adjustRightInd w:val="0"/>
        <w:snapToGrid w:val="0"/>
        <w:spacing w:beforeLines="50" w:afterLines="50" w:line="360" w:lineRule="auto"/>
        <w:ind w:left="851"/>
        <w:jc w:val="center"/>
        <w:rPr>
          <w:rFonts w:ascii="Calibri" w:eastAsia="宋体" w:hAnsi="Calibri" w:cs="Times New Roman" w:hint="eastAsia"/>
          <w:sz w:val="32"/>
          <w:szCs w:val="32"/>
        </w:rPr>
      </w:pPr>
      <w:r>
        <w:rPr>
          <w:rFonts w:ascii="Calibri" w:eastAsia="宋体" w:hAnsi="Calibri" w:cs="Times New Roman" w:hint="eastAsia"/>
          <w:sz w:val="32"/>
          <w:szCs w:val="32"/>
        </w:rPr>
        <w:t>技术偏离表</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B317B5" w:rsidTr="00B317B5">
        <w:trPr>
          <w:trHeight w:val="819"/>
        </w:trPr>
        <w:tc>
          <w:tcPr>
            <w:tcW w:w="1159" w:type="dxa"/>
            <w:vMerge w:val="restart"/>
            <w:tcBorders>
              <w:top w:val="single" w:sz="4" w:space="0" w:color="auto"/>
              <w:left w:val="single" w:sz="12" w:space="0" w:color="auto"/>
              <w:bottom w:val="single" w:sz="12" w:space="0" w:color="auto"/>
              <w:right w:val="single" w:sz="4" w:space="0" w:color="auto"/>
            </w:tcBorders>
            <w:textDirection w:val="tbRlV"/>
            <w:vAlign w:val="center"/>
            <w:hideMark/>
          </w:tcPr>
          <w:p w:rsidR="00B317B5" w:rsidRDefault="00B317B5">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B317B5" w:rsidRDefault="00B317B5">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B317B5" w:rsidRDefault="00B317B5">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B317B5" w:rsidRDefault="00B317B5">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B317B5" w:rsidRDefault="00B317B5">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4" w:space="0" w:color="auto"/>
              <w:left w:val="single" w:sz="4" w:space="0" w:color="auto"/>
              <w:bottom w:val="single" w:sz="4" w:space="0" w:color="auto"/>
              <w:right w:val="single" w:sz="12" w:space="0" w:color="auto"/>
            </w:tcBorders>
            <w:vAlign w:val="center"/>
            <w:hideMark/>
          </w:tcPr>
          <w:p w:rsidR="00B317B5" w:rsidRDefault="00B317B5">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B317B5" w:rsidTr="00B317B5">
        <w:tc>
          <w:tcPr>
            <w:tcW w:w="0" w:type="auto"/>
            <w:vMerge/>
            <w:tcBorders>
              <w:top w:val="single" w:sz="4" w:space="0" w:color="auto"/>
              <w:left w:val="single" w:sz="12" w:space="0" w:color="auto"/>
              <w:bottom w:val="single" w:sz="12" w:space="0" w:color="auto"/>
              <w:right w:val="single" w:sz="4" w:space="0" w:color="auto"/>
            </w:tcBorders>
            <w:vAlign w:val="center"/>
            <w:hideMark/>
          </w:tcPr>
          <w:p w:rsidR="00B317B5" w:rsidRDefault="00B317B5">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B317B5" w:rsidRDefault="00B317B5">
            <w:pPr>
              <w:spacing w:line="720" w:lineRule="auto"/>
              <w:jc w:val="center"/>
              <w:rPr>
                <w:rFonts w:ascii="宋体" w:eastAsia="宋体" w:hAnsi="宋体" w:cs="Times New Roman"/>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B317B5" w:rsidRDefault="00B317B5">
            <w:pPr>
              <w:spacing w:line="720" w:lineRule="auto"/>
              <w:jc w:val="center"/>
              <w:rPr>
                <w:rFonts w:ascii="宋体" w:eastAsia="宋体" w:hAnsi="宋体" w:cs="Times New Roman"/>
                <w:sz w:val="24"/>
                <w:szCs w:val="28"/>
                <w:u w:val="single"/>
              </w:rPr>
            </w:pPr>
          </w:p>
        </w:tc>
      </w:tr>
      <w:tr w:rsidR="00B317B5" w:rsidTr="00B317B5">
        <w:tc>
          <w:tcPr>
            <w:tcW w:w="0" w:type="auto"/>
            <w:vMerge/>
            <w:tcBorders>
              <w:top w:val="single" w:sz="4" w:space="0" w:color="auto"/>
              <w:left w:val="single" w:sz="12" w:space="0" w:color="auto"/>
              <w:bottom w:val="single" w:sz="12" w:space="0" w:color="auto"/>
              <w:right w:val="single" w:sz="4" w:space="0" w:color="auto"/>
            </w:tcBorders>
            <w:vAlign w:val="center"/>
            <w:hideMark/>
          </w:tcPr>
          <w:p w:rsidR="00B317B5" w:rsidRDefault="00B317B5">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B317B5" w:rsidRDefault="00B317B5">
            <w:pPr>
              <w:spacing w:line="720" w:lineRule="auto"/>
              <w:jc w:val="center"/>
              <w:rPr>
                <w:rFonts w:ascii="宋体" w:eastAsia="宋体" w:hAnsi="宋体" w:cs="Times New Roman"/>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B317B5" w:rsidRDefault="00B317B5">
            <w:pPr>
              <w:spacing w:line="720" w:lineRule="auto"/>
              <w:jc w:val="center"/>
              <w:rPr>
                <w:rFonts w:ascii="宋体" w:eastAsia="宋体" w:hAnsi="宋体" w:cs="Times New Roman"/>
                <w:sz w:val="24"/>
                <w:szCs w:val="28"/>
                <w:u w:val="single"/>
              </w:rPr>
            </w:pPr>
          </w:p>
        </w:tc>
      </w:tr>
      <w:tr w:rsidR="00B317B5" w:rsidTr="00B317B5">
        <w:tc>
          <w:tcPr>
            <w:tcW w:w="0" w:type="auto"/>
            <w:vMerge/>
            <w:tcBorders>
              <w:top w:val="single" w:sz="4" w:space="0" w:color="auto"/>
              <w:left w:val="single" w:sz="12" w:space="0" w:color="auto"/>
              <w:bottom w:val="single" w:sz="12" w:space="0" w:color="auto"/>
              <w:right w:val="single" w:sz="4" w:space="0" w:color="auto"/>
            </w:tcBorders>
            <w:vAlign w:val="center"/>
            <w:hideMark/>
          </w:tcPr>
          <w:p w:rsidR="00B317B5" w:rsidRDefault="00B317B5">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B317B5" w:rsidRDefault="00B317B5">
            <w:pPr>
              <w:spacing w:line="720" w:lineRule="auto"/>
              <w:jc w:val="center"/>
              <w:rPr>
                <w:rFonts w:ascii="宋体" w:eastAsia="宋体" w:hAnsi="宋体" w:cs="Times New Roman"/>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B317B5" w:rsidRDefault="00B317B5">
            <w:pPr>
              <w:spacing w:line="720" w:lineRule="auto"/>
              <w:jc w:val="center"/>
              <w:rPr>
                <w:rFonts w:ascii="宋体" w:eastAsia="宋体" w:hAnsi="宋体" w:cs="Times New Roman"/>
                <w:sz w:val="24"/>
                <w:szCs w:val="28"/>
                <w:u w:val="single"/>
              </w:rPr>
            </w:pPr>
          </w:p>
        </w:tc>
      </w:tr>
      <w:tr w:rsidR="00B317B5" w:rsidTr="00B317B5">
        <w:tc>
          <w:tcPr>
            <w:tcW w:w="0" w:type="auto"/>
            <w:vMerge/>
            <w:tcBorders>
              <w:top w:val="single" w:sz="4" w:space="0" w:color="auto"/>
              <w:left w:val="single" w:sz="12" w:space="0" w:color="auto"/>
              <w:bottom w:val="single" w:sz="12" w:space="0" w:color="auto"/>
              <w:right w:val="single" w:sz="4" w:space="0" w:color="auto"/>
            </w:tcBorders>
            <w:vAlign w:val="center"/>
            <w:hideMark/>
          </w:tcPr>
          <w:p w:rsidR="00B317B5" w:rsidRDefault="00B317B5">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12" w:space="0" w:color="auto"/>
              <w:right w:val="single" w:sz="4" w:space="0" w:color="auto"/>
            </w:tcBorders>
          </w:tcPr>
          <w:p w:rsidR="00B317B5" w:rsidRDefault="00B317B5">
            <w:pPr>
              <w:spacing w:line="720" w:lineRule="auto"/>
              <w:jc w:val="center"/>
              <w:rPr>
                <w:rFonts w:ascii="宋体" w:eastAsia="宋体" w:hAnsi="宋体" w:cs="Times New Roman"/>
                <w:sz w:val="24"/>
                <w:szCs w:val="28"/>
                <w:u w:val="single"/>
              </w:rPr>
            </w:pPr>
          </w:p>
        </w:tc>
        <w:tc>
          <w:tcPr>
            <w:tcW w:w="2725" w:type="dxa"/>
            <w:tcBorders>
              <w:top w:val="single" w:sz="4" w:space="0" w:color="auto"/>
              <w:left w:val="single" w:sz="4" w:space="0" w:color="auto"/>
              <w:bottom w:val="single" w:sz="12"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994" w:type="dxa"/>
            <w:tcBorders>
              <w:top w:val="single" w:sz="4" w:space="0" w:color="auto"/>
              <w:left w:val="single" w:sz="4" w:space="0" w:color="auto"/>
              <w:bottom w:val="single" w:sz="12"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12" w:space="0" w:color="auto"/>
              <w:right w:val="single" w:sz="4" w:space="0" w:color="auto"/>
            </w:tcBorders>
            <w:vAlign w:val="center"/>
          </w:tcPr>
          <w:p w:rsidR="00B317B5" w:rsidRDefault="00B317B5">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12" w:space="0" w:color="auto"/>
              <w:right w:val="single" w:sz="12" w:space="0" w:color="auto"/>
            </w:tcBorders>
            <w:vAlign w:val="center"/>
          </w:tcPr>
          <w:p w:rsidR="00B317B5" w:rsidRDefault="00B317B5">
            <w:pPr>
              <w:spacing w:line="720" w:lineRule="auto"/>
              <w:jc w:val="center"/>
              <w:rPr>
                <w:rFonts w:ascii="宋体" w:eastAsia="宋体" w:hAnsi="宋体" w:cs="Times New Roman"/>
                <w:sz w:val="24"/>
                <w:szCs w:val="28"/>
                <w:u w:val="single"/>
              </w:rPr>
            </w:pPr>
          </w:p>
        </w:tc>
      </w:tr>
    </w:tbl>
    <w:p w:rsidR="00B317B5" w:rsidRDefault="00B317B5" w:rsidP="00B317B5">
      <w:pPr>
        <w:spacing w:line="400" w:lineRule="exact"/>
        <w:ind w:leftChars="-67" w:left="-141" w:firstLine="2"/>
        <w:rPr>
          <w:rFonts w:ascii="Times New Roman" w:eastAsia="宋体" w:hAnsi="Times New Roman" w:cs="Times New Roman"/>
          <w:sz w:val="10"/>
          <w:szCs w:val="10"/>
          <w:u w:val="single"/>
        </w:rPr>
      </w:pPr>
    </w:p>
    <w:p w:rsidR="00B317B5" w:rsidRDefault="00B317B5" w:rsidP="00B317B5">
      <w:pPr>
        <w:rPr>
          <w:rFonts w:ascii="Calibri" w:eastAsia="宋体" w:hAnsi="Calibri" w:cs="Times New Roman"/>
          <w:b/>
          <w:sz w:val="24"/>
        </w:rPr>
      </w:pPr>
      <w:r>
        <w:rPr>
          <w:rFonts w:ascii="宋体" w:eastAsia="宋体" w:hAnsi="宋体" w:cs="Times New Roman" w:hint="eastAsia"/>
          <w:sz w:val="24"/>
          <w:szCs w:val="28"/>
        </w:rPr>
        <w:t xml:space="preserve">  </w:t>
      </w:r>
      <w:r>
        <w:rPr>
          <w:rFonts w:ascii="Calibri" w:eastAsia="宋体" w:hAnsi="Calibri" w:cs="Times New Roman" w:hint="eastAsia"/>
          <w:b/>
          <w:sz w:val="24"/>
        </w:rPr>
        <w:t>备注：</w:t>
      </w:r>
      <w:r>
        <w:rPr>
          <w:rFonts w:ascii="Calibri" w:eastAsia="宋体" w:hAnsi="Calibri" w:cs="Times New Roman"/>
          <w:b/>
          <w:sz w:val="24"/>
        </w:rPr>
        <w:t>1</w:t>
      </w:r>
      <w:r>
        <w:rPr>
          <w:rFonts w:ascii="Calibri" w:eastAsia="宋体" w:hAnsi="Calibri" w:cs="Times New Roman" w:hint="eastAsia"/>
          <w:b/>
          <w:sz w:val="24"/>
        </w:rPr>
        <w:t>、投标文件针对本项目的服务要求不存在重大偏离。即投标文件中服务方案必须明确且不低于采购文件列明的服务要求；否则视为存在重大偏离，按无效投标处理。</w:t>
      </w:r>
    </w:p>
    <w:p w:rsidR="00B317B5" w:rsidRDefault="00B317B5" w:rsidP="00B317B5">
      <w:pPr>
        <w:ind w:firstLineChars="294" w:firstLine="708"/>
        <w:rPr>
          <w:rFonts w:ascii="Calibri" w:eastAsia="宋体" w:hAnsi="Calibri" w:cs="Times New Roman"/>
          <w:b/>
          <w:sz w:val="24"/>
          <w:szCs w:val="24"/>
        </w:rPr>
      </w:pPr>
      <w:r>
        <w:rPr>
          <w:rFonts w:ascii="Calibri" w:eastAsia="宋体" w:hAnsi="Calibri" w:cs="Times New Roman"/>
          <w:b/>
          <w:sz w:val="24"/>
        </w:rPr>
        <w:t>2</w:t>
      </w:r>
      <w:r>
        <w:rPr>
          <w:rFonts w:ascii="Calibri" w:eastAsia="宋体" w:hAnsi="Calibri" w:cs="Times New Roman" w:hint="eastAsia"/>
          <w:b/>
          <w:sz w:val="24"/>
        </w:rPr>
        <w:t>、此表可自行扩展。</w:t>
      </w:r>
    </w:p>
    <w:p w:rsidR="00B317B5" w:rsidRDefault="00B317B5" w:rsidP="00B317B5">
      <w:pPr>
        <w:spacing w:line="400" w:lineRule="atLeast"/>
        <w:rPr>
          <w:rFonts w:ascii="Calibri" w:eastAsia="宋体" w:hAnsi="Calibri" w:cs="Times New Roman"/>
          <w:b/>
          <w:sz w:val="24"/>
        </w:rPr>
      </w:pPr>
      <w:r>
        <w:rPr>
          <w:rFonts w:ascii="Calibri" w:eastAsia="宋体" w:hAnsi="Calibri" w:cs="Times New Roman"/>
          <w:b/>
          <w:sz w:val="24"/>
        </w:rPr>
        <w:t xml:space="preserve">      3</w:t>
      </w:r>
      <w:r>
        <w:rPr>
          <w:rFonts w:ascii="Calibri" w:eastAsia="宋体" w:hAnsi="Calibri" w:cs="Times New Roman" w:hint="eastAsia"/>
          <w:b/>
          <w:sz w:val="24"/>
        </w:rPr>
        <w:t>、如不存在偏离，请填无。</w:t>
      </w:r>
    </w:p>
    <w:p w:rsidR="00B317B5" w:rsidRDefault="00B317B5" w:rsidP="00B317B5">
      <w:pPr>
        <w:rPr>
          <w:rFonts w:ascii="Calibri" w:eastAsia="宋体" w:hAnsi="Calibri" w:cs="Times New Roman"/>
        </w:rPr>
      </w:pPr>
    </w:p>
    <w:p w:rsidR="00B317B5" w:rsidRDefault="00B317B5" w:rsidP="00B317B5">
      <w:pPr>
        <w:rPr>
          <w:rFonts w:ascii="Calibri" w:eastAsia="宋体" w:hAnsi="Calibri" w:cs="Times New Roman"/>
          <w:b/>
          <w:sz w:val="24"/>
        </w:rPr>
      </w:pPr>
    </w:p>
    <w:p w:rsidR="00B317B5" w:rsidRDefault="00B317B5" w:rsidP="00B317B5">
      <w:pPr>
        <w:rPr>
          <w:rFonts w:ascii="Calibri" w:eastAsia="宋体" w:hAnsi="Calibri" w:cs="Times New Roman"/>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十四、总体架构设计</w:t>
      </w:r>
    </w:p>
    <w:p w:rsidR="00B317B5" w:rsidRDefault="00B317B5" w:rsidP="00B317B5">
      <w:pPr>
        <w:jc w:val="left"/>
        <w:rPr>
          <w:rFonts w:ascii="宋体" w:eastAsia="宋体" w:hAnsi="宋体" w:hint="eastAsia"/>
          <w:sz w:val="24"/>
        </w:rPr>
      </w:pPr>
    </w:p>
    <w:p w:rsidR="00B317B5" w:rsidRDefault="00B317B5" w:rsidP="00B317B5">
      <w:pPr>
        <w:autoSpaceDE w:val="0"/>
        <w:autoSpaceDN w:val="0"/>
        <w:adjustRightInd w:val="0"/>
        <w:jc w:val="left"/>
        <w:rPr>
          <w:rFonts w:ascii="宋体" w:eastAsia="宋体" w:hAnsi="宋体" w:cs="Times New Roman" w:hint="eastAsia"/>
          <w:sz w:val="32"/>
        </w:rPr>
      </w:pPr>
      <w:r>
        <w:rPr>
          <w:rFonts w:ascii="宋体" w:eastAsia="宋体" w:hAnsi="Calibri" w:cs="宋体" w:hint="eastAsia"/>
          <w:kern w:val="0"/>
          <w:sz w:val="32"/>
          <w:szCs w:val="32"/>
        </w:rPr>
        <w:t>按照《招标文件》第七部分“技术规格及要求”中的要求提出总体架构设计。</w:t>
      </w:r>
    </w:p>
    <w:p w:rsidR="00B317B5" w:rsidRDefault="00B317B5" w:rsidP="00B317B5">
      <w:pPr>
        <w:rPr>
          <w:rFonts w:hint="eastAsia"/>
        </w:rPr>
      </w:pPr>
    </w:p>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十五、技术路线</w:t>
      </w:r>
    </w:p>
    <w:p w:rsidR="00B317B5" w:rsidRDefault="00B317B5" w:rsidP="00B317B5">
      <w:pPr>
        <w:jc w:val="left"/>
        <w:rPr>
          <w:rFonts w:ascii="宋体" w:eastAsia="宋体" w:hAnsi="宋体" w:hint="eastAsia"/>
          <w:sz w:val="24"/>
        </w:rPr>
      </w:pPr>
    </w:p>
    <w:p w:rsidR="00B317B5" w:rsidRDefault="00B317B5" w:rsidP="00B317B5">
      <w:pPr>
        <w:autoSpaceDE w:val="0"/>
        <w:autoSpaceDN w:val="0"/>
        <w:adjustRightInd w:val="0"/>
        <w:jc w:val="left"/>
        <w:rPr>
          <w:rFonts w:ascii="宋体" w:eastAsia="宋体" w:hAnsi="宋体" w:cs="Times New Roman" w:hint="eastAsia"/>
          <w:sz w:val="32"/>
        </w:rPr>
      </w:pPr>
      <w:r>
        <w:rPr>
          <w:rFonts w:ascii="宋体" w:eastAsia="宋体" w:hAnsi="Calibri" w:cs="宋体" w:hint="eastAsia"/>
          <w:kern w:val="0"/>
          <w:sz w:val="32"/>
          <w:szCs w:val="32"/>
        </w:rPr>
        <w:t>按照《招标文件》第七部分“技术规格及要求”中的要求提出项目技术路线。</w:t>
      </w:r>
    </w:p>
    <w:p w:rsidR="00B317B5" w:rsidRDefault="00B317B5" w:rsidP="00B317B5">
      <w:pPr>
        <w:rPr>
          <w:rFonts w:ascii="Calibri" w:eastAsia="宋体" w:hAnsi="Calibri" w:cs="Times New Roman" w:hint="eastAsia"/>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十六、信息标准建设方案</w:t>
      </w:r>
    </w:p>
    <w:p w:rsidR="00B317B5" w:rsidRDefault="00B317B5" w:rsidP="00B317B5">
      <w:pPr>
        <w:jc w:val="left"/>
        <w:rPr>
          <w:rFonts w:ascii="宋体" w:eastAsia="宋体" w:hAnsi="宋体" w:hint="eastAsia"/>
          <w:sz w:val="24"/>
        </w:rPr>
      </w:pPr>
    </w:p>
    <w:p w:rsidR="00B317B5" w:rsidRDefault="00B317B5" w:rsidP="00B317B5">
      <w:pPr>
        <w:autoSpaceDE w:val="0"/>
        <w:autoSpaceDN w:val="0"/>
        <w:adjustRightInd w:val="0"/>
        <w:jc w:val="left"/>
        <w:rPr>
          <w:rFonts w:ascii="宋体" w:eastAsia="宋体" w:hAnsi="宋体" w:cs="Times New Roman" w:hint="eastAsia"/>
          <w:sz w:val="32"/>
        </w:rPr>
      </w:pPr>
      <w:r>
        <w:rPr>
          <w:rFonts w:ascii="宋体" w:eastAsia="宋体" w:hAnsi="Calibri" w:cs="宋体" w:hint="eastAsia"/>
          <w:kern w:val="0"/>
          <w:sz w:val="32"/>
          <w:szCs w:val="32"/>
        </w:rPr>
        <w:t>服务方案及承诺：信息标准建设方案</w:t>
      </w:r>
    </w:p>
    <w:p w:rsidR="00B317B5" w:rsidRDefault="00B317B5" w:rsidP="00B317B5">
      <w:pPr>
        <w:rPr>
          <w:rFonts w:ascii="Calibri" w:eastAsia="宋体" w:hAnsi="Calibri" w:cs="Times New Roman" w:hint="eastAsia"/>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十七、</w:t>
      </w:r>
      <w:proofErr w:type="gramStart"/>
      <w:r>
        <w:rPr>
          <w:rFonts w:ascii="宋体" w:eastAsia="宋体" w:hAnsi="宋体" w:hint="eastAsia"/>
          <w:sz w:val="28"/>
        </w:rPr>
        <w:t>主数据</w:t>
      </w:r>
      <w:proofErr w:type="gramEnd"/>
      <w:r>
        <w:rPr>
          <w:rFonts w:ascii="宋体" w:eastAsia="宋体" w:hAnsi="宋体" w:hint="eastAsia"/>
          <w:sz w:val="28"/>
        </w:rPr>
        <w:t>平台建设总体要求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w:t>
      </w:r>
      <w:r>
        <w:rPr>
          <w:rFonts w:ascii="Calibri" w:eastAsia="宋体" w:hAnsi="Calibri" w:cs="Times New Roman"/>
          <w:sz w:val="32"/>
          <w:szCs w:val="32"/>
        </w:rPr>
        <w:t xml:space="preserve">: </w:t>
      </w:r>
      <w:proofErr w:type="gramStart"/>
      <w:r>
        <w:rPr>
          <w:rFonts w:ascii="Calibri" w:eastAsia="宋体" w:hAnsi="Calibri" w:cs="Times New Roman" w:hint="eastAsia"/>
          <w:sz w:val="32"/>
          <w:szCs w:val="32"/>
        </w:rPr>
        <w:t>主数据</w:t>
      </w:r>
      <w:proofErr w:type="gramEnd"/>
      <w:r>
        <w:rPr>
          <w:rFonts w:ascii="Calibri" w:eastAsia="宋体" w:hAnsi="Calibri" w:cs="Times New Roman" w:hint="eastAsia"/>
          <w:sz w:val="32"/>
          <w:szCs w:val="32"/>
        </w:rPr>
        <w:t>平台建设总体要求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十八、数据集成工具要求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w:t>
      </w:r>
      <w:r>
        <w:rPr>
          <w:rFonts w:ascii="Calibri" w:eastAsia="宋体" w:hAnsi="Calibri" w:cs="Times New Roman"/>
          <w:sz w:val="32"/>
          <w:szCs w:val="32"/>
        </w:rPr>
        <w:t xml:space="preserve">: </w:t>
      </w:r>
      <w:r>
        <w:rPr>
          <w:rFonts w:ascii="Calibri" w:eastAsia="宋体" w:hAnsi="Calibri" w:cs="Times New Roman" w:hint="eastAsia"/>
          <w:sz w:val="32"/>
          <w:szCs w:val="32"/>
        </w:rPr>
        <w:t>数据集成工具要求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十九、代码标准管理工具要求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服务方案及承诺：代码标准管理工具要求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二十、身份认证平台建设总体要求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服务方案及承诺：身份认证平台建设总体要求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二十一、</w:t>
      </w:r>
      <w:proofErr w:type="spellStart"/>
      <w:r>
        <w:rPr>
          <w:rFonts w:ascii="宋体" w:eastAsia="宋体" w:hAnsi="宋体" w:hint="eastAsia"/>
          <w:sz w:val="28"/>
        </w:rPr>
        <w:t>Oauth</w:t>
      </w:r>
      <w:proofErr w:type="spellEnd"/>
      <w:r>
        <w:rPr>
          <w:rFonts w:ascii="宋体" w:eastAsia="宋体" w:hAnsi="宋体" w:hint="eastAsia"/>
          <w:sz w:val="28"/>
        </w:rPr>
        <w:t>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w:t>
      </w:r>
      <w:r>
        <w:rPr>
          <w:rFonts w:ascii="Calibri" w:eastAsia="宋体" w:hAnsi="Calibri" w:cs="Times New Roman"/>
          <w:sz w:val="32"/>
          <w:szCs w:val="32"/>
        </w:rPr>
        <w:t xml:space="preserve">: </w:t>
      </w:r>
      <w:proofErr w:type="spellStart"/>
      <w:r>
        <w:rPr>
          <w:rFonts w:ascii="Calibri" w:eastAsia="宋体" w:hAnsi="Calibri" w:cs="Times New Roman"/>
          <w:sz w:val="32"/>
          <w:szCs w:val="32"/>
        </w:rPr>
        <w:t>Oauth</w:t>
      </w:r>
      <w:proofErr w:type="spellEnd"/>
      <w:r>
        <w:rPr>
          <w:rFonts w:ascii="Calibri" w:eastAsia="宋体" w:hAnsi="Calibri" w:cs="Times New Roman" w:hint="eastAsia"/>
          <w:sz w:val="32"/>
          <w:szCs w:val="32"/>
        </w:rPr>
        <w:t>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二十二、认证集成要求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服务方案及承诺：认证集成要求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二十三、门户平台总体要求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服务方案及承诺：门户平台总体要求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二十四、应用门户要求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服务方案及承诺：应用门户要求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二十五、应用接入要求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服务方案及承诺：应用接入要求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二十六、门户访问统计分析要求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服务方案及承诺：门户访问统计分析要求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二十七、OA系统建设要求</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w:t>
      </w:r>
      <w:r>
        <w:rPr>
          <w:rFonts w:ascii="Calibri" w:eastAsia="宋体" w:hAnsi="Calibri" w:cs="Times New Roman"/>
          <w:sz w:val="32"/>
          <w:szCs w:val="32"/>
        </w:rPr>
        <w:t>OA</w:t>
      </w:r>
      <w:r>
        <w:rPr>
          <w:rFonts w:ascii="Calibri" w:eastAsia="宋体" w:hAnsi="Calibri" w:cs="Times New Roman" w:hint="eastAsia"/>
          <w:sz w:val="32"/>
          <w:szCs w:val="32"/>
        </w:rPr>
        <w:t>系统建设要求</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二十八、</w:t>
      </w:r>
      <w:proofErr w:type="gramStart"/>
      <w:r>
        <w:rPr>
          <w:rFonts w:ascii="宋体" w:eastAsia="宋体" w:hAnsi="宋体" w:hint="eastAsia"/>
          <w:sz w:val="28"/>
        </w:rPr>
        <w:t>微信查阅</w:t>
      </w:r>
      <w:proofErr w:type="gramEnd"/>
      <w:r>
        <w:rPr>
          <w:rFonts w:ascii="宋体" w:eastAsia="宋体" w:hAnsi="宋体" w:hint="eastAsia"/>
          <w:sz w:val="28"/>
        </w:rPr>
        <w:t>OA待办协同</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w:t>
      </w:r>
      <w:proofErr w:type="gramStart"/>
      <w:r>
        <w:rPr>
          <w:rFonts w:ascii="Calibri" w:eastAsia="宋体" w:hAnsi="Calibri" w:cs="Times New Roman" w:hint="eastAsia"/>
          <w:sz w:val="32"/>
          <w:szCs w:val="32"/>
        </w:rPr>
        <w:t>微信查阅</w:t>
      </w:r>
      <w:proofErr w:type="gramEnd"/>
      <w:r>
        <w:rPr>
          <w:rFonts w:ascii="Calibri" w:eastAsia="宋体" w:hAnsi="Calibri" w:cs="Times New Roman"/>
          <w:sz w:val="32"/>
          <w:szCs w:val="32"/>
        </w:rPr>
        <w:t>OA</w:t>
      </w:r>
      <w:r>
        <w:rPr>
          <w:rFonts w:ascii="Calibri" w:eastAsia="宋体" w:hAnsi="Calibri" w:cs="Times New Roman" w:hint="eastAsia"/>
          <w:sz w:val="32"/>
          <w:szCs w:val="32"/>
        </w:rPr>
        <w:t>待办协同</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二十九、项目硬件环境配置方案</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服务方案及承诺：项目硬件环境配置方案</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三十、项目组织机构及人员配备</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服务方案及承诺：项目组织机构及人员配备（须提供项目经理和项目组成员的情况履历表和相关证书</w:t>
      </w:r>
      <w:proofErr w:type="gramStart"/>
      <w:r>
        <w:rPr>
          <w:rFonts w:ascii="Calibri" w:eastAsia="宋体" w:hAnsi="Calibri" w:cs="Times New Roman" w:hint="eastAsia"/>
          <w:sz w:val="32"/>
          <w:szCs w:val="32"/>
        </w:rPr>
        <w:t>扫描件并加盖</w:t>
      </w:r>
      <w:proofErr w:type="gramEnd"/>
      <w:r>
        <w:rPr>
          <w:rFonts w:ascii="Calibri" w:eastAsia="宋体" w:hAnsi="Calibri" w:cs="Times New Roman" w:hint="eastAsia"/>
          <w:sz w:val="32"/>
          <w:szCs w:val="32"/>
        </w:rPr>
        <w:t>投标人公章。项目经理和核心人员不得重复。项目组成员须为投标人公司人员并提供</w:t>
      </w:r>
      <w:proofErr w:type="gramStart"/>
      <w:r>
        <w:rPr>
          <w:rFonts w:ascii="Calibri" w:eastAsia="宋体" w:hAnsi="Calibri" w:cs="Times New Roman" w:hint="eastAsia"/>
          <w:sz w:val="32"/>
          <w:szCs w:val="32"/>
        </w:rPr>
        <w:t>社保证明</w:t>
      </w:r>
      <w:proofErr w:type="gramEnd"/>
      <w:r>
        <w:rPr>
          <w:rFonts w:ascii="Calibri" w:eastAsia="宋体" w:hAnsi="Calibri" w:cs="Times New Roman" w:hint="eastAsia"/>
          <w:sz w:val="32"/>
          <w:szCs w:val="32"/>
        </w:rPr>
        <w:t>文件的扫描件）。</w:t>
      </w:r>
    </w:p>
    <w:p w:rsidR="00B317B5" w:rsidRDefault="00B317B5" w:rsidP="00B317B5">
      <w:pPr>
        <w:rPr>
          <w:rFonts w:ascii="Calibri" w:eastAsia="宋体" w:hAnsi="Calibri" w:cs="Times New Roman"/>
          <w:sz w:val="32"/>
          <w:szCs w:val="32"/>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三十一、产品证书</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须提供投入本项目的软件产品具有第三方机构出具的合格检验报告的扫描件。</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三十二、现场功能演示</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现场功能演示</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三十三、服务和培训方案总体要求</w:t>
      </w:r>
    </w:p>
    <w:p w:rsidR="00B317B5" w:rsidRDefault="00B317B5" w:rsidP="00B317B5">
      <w:pPr>
        <w:jc w:val="left"/>
        <w:rPr>
          <w:rFonts w:ascii="宋体" w:eastAsia="宋体" w:hAnsi="宋体" w:hint="eastAsia"/>
          <w:sz w:val="24"/>
        </w:rPr>
      </w:pPr>
    </w:p>
    <w:p w:rsidR="00B317B5" w:rsidRDefault="00B317B5" w:rsidP="00B317B5">
      <w:pPr>
        <w:autoSpaceDE w:val="0"/>
        <w:autoSpaceDN w:val="0"/>
        <w:adjustRightInd w:val="0"/>
        <w:jc w:val="left"/>
        <w:rPr>
          <w:rFonts w:ascii="宋体" w:eastAsia="宋体" w:hAnsi="宋体" w:cs="Times New Roman" w:hint="eastAsia"/>
          <w:sz w:val="32"/>
        </w:rPr>
      </w:pPr>
      <w:r>
        <w:rPr>
          <w:rFonts w:ascii="宋体" w:eastAsia="宋体" w:hAnsi="Calibri" w:cs="宋体" w:hint="eastAsia"/>
          <w:kern w:val="0"/>
          <w:sz w:val="32"/>
          <w:szCs w:val="32"/>
        </w:rPr>
        <w:t>服务方案及承诺：服务和培训方案总体要求</w:t>
      </w:r>
    </w:p>
    <w:p w:rsidR="00B317B5" w:rsidRDefault="00B317B5" w:rsidP="00B317B5">
      <w:pPr>
        <w:rPr>
          <w:rFonts w:ascii="Calibri" w:eastAsia="宋体" w:hAnsi="Calibri" w:cs="Times New Roman" w:hint="eastAsia"/>
        </w:rPr>
      </w:pP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三十四、服务响应时间要求和本地化服务机构</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0"/>
          <w:szCs w:val="30"/>
        </w:rPr>
      </w:pPr>
      <w:r>
        <w:rPr>
          <w:rFonts w:ascii="Calibri" w:eastAsia="宋体" w:hAnsi="Calibri" w:cs="Times New Roman" w:hint="eastAsia"/>
          <w:sz w:val="30"/>
          <w:szCs w:val="30"/>
        </w:rPr>
        <w:t>服务方案及承诺：服务响应时间要求和本地化服务机构（须提供北京本地注册的营业执照并提供的本地服务人员社保缴纳证明文件的扫描件）</w:t>
      </w:r>
    </w:p>
    <w:p w:rsidR="00B317B5" w:rsidRDefault="00B317B5" w:rsidP="00B317B5"/>
    <w:p w:rsidR="00B317B5" w:rsidRDefault="00B317B5" w:rsidP="00B317B5"/>
    <w:p w:rsidR="00B317B5" w:rsidRDefault="00B317B5" w:rsidP="00B317B5">
      <w:pPr>
        <w:widowControl/>
        <w:jc w:val="left"/>
        <w:rPr>
          <w:kern w:val="0"/>
        </w:rPr>
        <w:sectPr w:rsidR="00B317B5">
          <w:pgSz w:w="11906" w:h="16838"/>
          <w:pgMar w:top="1440" w:right="1800" w:bottom="1440" w:left="1800" w:header="851" w:footer="992" w:gutter="0"/>
          <w:cols w:space="720"/>
          <w:docGrid w:type="lines" w:linePitch="312"/>
        </w:sectPr>
      </w:pPr>
    </w:p>
    <w:p w:rsidR="00B317B5" w:rsidRDefault="00B317B5" w:rsidP="00B317B5"/>
    <w:p w:rsidR="00B317B5" w:rsidRDefault="00B317B5" w:rsidP="00B317B5">
      <w:pPr>
        <w:jc w:val="center"/>
        <w:rPr>
          <w:rFonts w:ascii="宋体" w:eastAsia="宋体" w:hAnsi="宋体"/>
          <w:sz w:val="28"/>
        </w:rPr>
      </w:pPr>
      <w:r>
        <w:rPr>
          <w:rFonts w:ascii="宋体" w:eastAsia="宋体" w:hAnsi="宋体" w:hint="eastAsia"/>
          <w:sz w:val="28"/>
        </w:rPr>
        <w:t>三十五、驻场维护人员</w:t>
      </w:r>
    </w:p>
    <w:p w:rsidR="00B317B5" w:rsidRDefault="00B317B5" w:rsidP="00B317B5">
      <w:pPr>
        <w:jc w:val="left"/>
        <w:rPr>
          <w:rFonts w:ascii="宋体" w:eastAsia="宋体" w:hAnsi="宋体" w:hint="eastAsia"/>
          <w:sz w:val="24"/>
        </w:rPr>
      </w:pPr>
    </w:p>
    <w:p w:rsidR="00B317B5" w:rsidRDefault="00B317B5" w:rsidP="00B317B5">
      <w:pPr>
        <w:rPr>
          <w:rFonts w:ascii="Calibri" w:eastAsia="宋体" w:hAnsi="Calibri" w:cs="Times New Roman" w:hint="eastAsia"/>
          <w:sz w:val="32"/>
          <w:szCs w:val="32"/>
        </w:rPr>
      </w:pPr>
      <w:r>
        <w:rPr>
          <w:rFonts w:ascii="Calibri" w:eastAsia="宋体" w:hAnsi="Calibri" w:cs="Times New Roman" w:hint="eastAsia"/>
          <w:sz w:val="32"/>
          <w:szCs w:val="32"/>
        </w:rPr>
        <w:t>服务方案及承诺：驻场维护人员</w:t>
      </w:r>
      <w:r>
        <w:rPr>
          <w:rFonts w:ascii="Calibri" w:eastAsia="宋体" w:hAnsi="Calibri" w:cs="Times New Roman"/>
          <w:sz w:val="32"/>
          <w:szCs w:val="32"/>
        </w:rPr>
        <w:t>(</w:t>
      </w:r>
      <w:r>
        <w:rPr>
          <w:rFonts w:ascii="Calibri" w:eastAsia="宋体" w:hAnsi="Calibri" w:cs="Times New Roman" w:hint="eastAsia"/>
          <w:sz w:val="32"/>
          <w:szCs w:val="32"/>
        </w:rPr>
        <w:t>须提供驻场人员相关资质证明文件和投标人为其缴纳的</w:t>
      </w:r>
      <w:proofErr w:type="gramStart"/>
      <w:r>
        <w:rPr>
          <w:rFonts w:ascii="Calibri" w:eastAsia="宋体" w:hAnsi="Calibri" w:cs="Times New Roman" w:hint="eastAsia"/>
          <w:sz w:val="32"/>
          <w:szCs w:val="32"/>
        </w:rPr>
        <w:t>社保证明</w:t>
      </w:r>
      <w:proofErr w:type="gramEnd"/>
      <w:r>
        <w:rPr>
          <w:rFonts w:ascii="Calibri" w:eastAsia="宋体" w:hAnsi="Calibri" w:cs="Times New Roman" w:hint="eastAsia"/>
          <w:sz w:val="32"/>
          <w:szCs w:val="32"/>
        </w:rPr>
        <w:t>文件的扫描件</w:t>
      </w:r>
      <w:r>
        <w:rPr>
          <w:rFonts w:ascii="Calibri" w:eastAsia="宋体" w:hAnsi="Calibri" w:cs="Times New Roman"/>
          <w:sz w:val="32"/>
          <w:szCs w:val="32"/>
        </w:rPr>
        <w:t>)</w:t>
      </w:r>
    </w:p>
    <w:p w:rsidR="00B317B5" w:rsidRDefault="00B317B5" w:rsidP="00B317B5"/>
    <w:p w:rsidR="00B317B5" w:rsidRDefault="00B317B5" w:rsidP="00B317B5"/>
    <w:p w:rsidR="00B317B5" w:rsidRDefault="00B317B5" w:rsidP="00B317B5"/>
    <w:p w:rsidR="00B317B5" w:rsidRDefault="00B317B5" w:rsidP="00B317B5">
      <w:pPr>
        <w:widowControl/>
        <w:jc w:val="left"/>
      </w:pPr>
      <w:r>
        <w:rPr>
          <w:kern w:val="0"/>
        </w:rPr>
        <w:br w:type="page"/>
      </w:r>
    </w:p>
    <w:p w:rsidR="00B317B5" w:rsidRDefault="00B317B5" w:rsidP="00B317B5"/>
    <w:p w:rsidR="00B317B5" w:rsidRDefault="00B317B5" w:rsidP="00B317B5">
      <w:pPr>
        <w:jc w:val="center"/>
        <w:rPr>
          <w:rFonts w:ascii="宋体" w:eastAsia="宋体" w:hAnsi="宋体"/>
          <w:b/>
          <w:sz w:val="28"/>
        </w:rPr>
      </w:pPr>
      <w:r>
        <w:rPr>
          <w:rFonts w:ascii="宋体" w:eastAsia="宋体" w:hAnsi="宋体" w:hint="eastAsia"/>
          <w:b/>
          <w:sz w:val="28"/>
        </w:rPr>
        <w:t>第四部分 符合性审查项及评分标准</w:t>
      </w:r>
    </w:p>
    <w:p w:rsidR="00B317B5" w:rsidRDefault="00B317B5" w:rsidP="00B317B5">
      <w:pPr>
        <w:jc w:val="left"/>
        <w:rPr>
          <w:rFonts w:ascii="宋体" w:eastAsia="宋体" w:hAnsi="宋体" w:hint="eastAsia"/>
          <w:sz w:val="24"/>
        </w:rPr>
      </w:pPr>
    </w:p>
    <w:p w:rsidR="00B317B5" w:rsidRDefault="00B317B5" w:rsidP="00B317B5">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1.投标声明函</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2.开标一览表</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3.分项报价表</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4.营业执照</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5.CMMI 三级（含）以上认证资质证书</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6.财务状况报告</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7.依法缴纳税收和社会保障资金的相关材料</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8.没有重大违法记录的声明</w:t>
      </w:r>
    </w:p>
    <w:p w:rsidR="00B317B5" w:rsidRDefault="00B317B5" w:rsidP="00B317B5">
      <w:pPr>
        <w:jc w:val="left"/>
        <w:rPr>
          <w:rFonts w:ascii="宋体" w:eastAsia="宋体" w:hAnsi="宋体" w:hint="eastAsia"/>
          <w:sz w:val="24"/>
        </w:rPr>
      </w:pPr>
      <w:r>
        <w:rPr>
          <w:rFonts w:ascii="宋体" w:eastAsia="宋体" w:hAnsi="宋体" w:hint="eastAsia"/>
          <w:sz w:val="24"/>
        </w:rPr>
        <w:t xml:space="preserve">    9.重大技术偏离</w:t>
      </w:r>
    </w:p>
    <w:p w:rsidR="00B317B5" w:rsidRDefault="00B317B5" w:rsidP="00B317B5">
      <w:pPr>
        <w:jc w:val="left"/>
        <w:rPr>
          <w:rFonts w:ascii="宋体" w:eastAsia="宋体" w:hAnsi="宋体" w:hint="eastAsia"/>
          <w:sz w:val="24"/>
        </w:rPr>
      </w:pPr>
    </w:p>
    <w:p w:rsidR="00B317B5" w:rsidRDefault="00B317B5" w:rsidP="00B317B5">
      <w:pPr>
        <w:jc w:val="left"/>
        <w:rPr>
          <w:rFonts w:ascii="宋体" w:eastAsia="宋体" w:hAnsi="宋体" w:hint="eastAsia"/>
          <w:sz w:val="24"/>
        </w:rPr>
      </w:pPr>
      <w:r>
        <w:rPr>
          <w:rFonts w:ascii="宋体" w:eastAsia="宋体" w:hAnsi="宋体" w:hint="eastAsia"/>
          <w:sz w:val="24"/>
        </w:rPr>
        <w:t>二、评分标准</w:t>
      </w:r>
    </w:p>
    <w:tbl>
      <w:tblPr>
        <w:tblStyle w:val="ac"/>
        <w:tblW w:w="5000" w:type="pct"/>
        <w:tblInd w:w="0" w:type="dxa"/>
        <w:tblLook w:val="04A0"/>
      </w:tblPr>
      <w:tblGrid>
        <w:gridCol w:w="673"/>
        <w:gridCol w:w="2018"/>
        <w:gridCol w:w="2243"/>
        <w:gridCol w:w="1345"/>
        <w:gridCol w:w="2243"/>
      </w:tblGrid>
      <w:tr w:rsidR="00B317B5" w:rsidTr="00B317B5">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317B5" w:rsidRDefault="00B317B5">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317B5" w:rsidRDefault="00B317B5">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317B5" w:rsidRDefault="00B317B5">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317B5" w:rsidRDefault="00B317B5">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317B5" w:rsidRDefault="00B317B5">
            <w:pPr>
              <w:jc w:val="center"/>
              <w:rPr>
                <w:rFonts w:ascii="黑体" w:eastAsia="黑体" w:hAnsi="黑体"/>
                <w:sz w:val="24"/>
              </w:rPr>
            </w:pPr>
            <w:r>
              <w:rPr>
                <w:rFonts w:ascii="黑体" w:eastAsia="黑体" w:hAnsi="黑体" w:hint="eastAsia"/>
                <w:sz w:val="24"/>
              </w:rPr>
              <w:t>对应的投标格式</w:t>
            </w:r>
          </w:p>
        </w:tc>
      </w:tr>
      <w:tr w:rsidR="00B317B5" w:rsidTr="00B317B5">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1.相关认证证书资质证书</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投标人具有高新技术</w:t>
            </w:r>
            <w:proofErr w:type="gramStart"/>
            <w:r>
              <w:rPr>
                <w:rFonts w:ascii="宋体" w:eastAsia="宋体" w:hAnsi="宋体" w:hint="eastAsia"/>
                <w:sz w:val="24"/>
              </w:rPr>
              <w:t>企业企业</w:t>
            </w:r>
            <w:proofErr w:type="gramEnd"/>
            <w:r>
              <w:rPr>
                <w:rFonts w:ascii="宋体" w:eastAsia="宋体" w:hAnsi="宋体" w:hint="eastAsia"/>
                <w:sz w:val="24"/>
              </w:rPr>
              <w:t>认定证书的得1分，没有不得分；投标人具有质量管理体系认证证书的得1分，没有不得分；投标人具有信息技术服务运行维护标准符合性证书（成熟度二级或以上）的得2分，没有不得分；投标人具有国家规划布局内重点软件企业证书的得2分，没有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0～6</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相关认证证书资质证书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2.软件著作权登记证书</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1.投标人同时具有信息标准管理工具、元数据工具、数据备份工具软件著作权登记证书的，得3分，没有不得分。</w:t>
            </w:r>
          </w:p>
          <w:p w:rsidR="00B317B5" w:rsidRDefault="00B317B5">
            <w:pPr>
              <w:jc w:val="left"/>
              <w:rPr>
                <w:rFonts w:ascii="宋体" w:eastAsia="宋体" w:hAnsi="宋体" w:hint="eastAsia"/>
                <w:sz w:val="24"/>
              </w:rPr>
            </w:pPr>
            <w:r>
              <w:rPr>
                <w:rFonts w:ascii="宋体" w:eastAsia="宋体" w:hAnsi="宋体" w:hint="eastAsia"/>
                <w:sz w:val="24"/>
              </w:rPr>
              <w:t>2.投标人同时具有</w:t>
            </w:r>
            <w:r>
              <w:rPr>
                <w:rFonts w:ascii="宋体" w:eastAsia="宋体" w:hAnsi="宋体" w:hint="eastAsia"/>
                <w:sz w:val="24"/>
              </w:rPr>
              <w:lastRenderedPageBreak/>
              <w:t>数据集成工具、数据集成监控工具、数据共享接口发布工具、数据质量检测工具软件著作权登记证书的，得2分，没有不得分。</w:t>
            </w:r>
          </w:p>
          <w:p w:rsidR="00B317B5" w:rsidRDefault="00B317B5">
            <w:pPr>
              <w:jc w:val="left"/>
              <w:rPr>
                <w:rFonts w:ascii="宋体" w:eastAsia="宋体" w:hAnsi="宋体"/>
                <w:sz w:val="24"/>
              </w:rPr>
            </w:pPr>
            <w:r>
              <w:rPr>
                <w:rFonts w:ascii="宋体" w:eastAsia="宋体" w:hAnsi="宋体" w:hint="eastAsia"/>
                <w:sz w:val="24"/>
              </w:rPr>
              <w:t>3.投标人同时具有身份认证、信息门户软件著作权登记证书的，得1分，没有不得分。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0～6</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软件著作权登记证书 </w:t>
            </w:r>
          </w:p>
        </w:tc>
      </w:tr>
      <w:tr w:rsidR="00B317B5" w:rsidTr="00B317B5">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center"/>
              <w:rPr>
                <w:rFonts w:ascii="宋体" w:eastAsia="宋体" w:hAnsi="宋体"/>
                <w:sz w:val="24"/>
              </w:rPr>
            </w:pPr>
            <w:r>
              <w:rPr>
                <w:rFonts w:ascii="宋体" w:eastAsia="宋体" w:hAnsi="宋体" w:hint="eastAsia"/>
                <w:sz w:val="24"/>
              </w:rPr>
              <w:lastRenderedPageBreak/>
              <w:t>第二部分 同类项目经验</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1.数字化校园建设项目案例</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2013年1月1日至今（以合同签订时间为准），单项合同金额在200万元以上的高校数字校园建设同类软件项目的成功案例（单项合同中须同时包含数据交换（集成）平台、身份管理平台、服务门户平台、业务系统集成等内容），每有1个案例得2分，最高得8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0～8</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同类项目经验</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2.配套工具类系统建设项目案例</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2013年1月1日至今（以合同签订时间为准），单项合同金额在100万元以上的数据库、中间件等配套工具类系统建设的高校成功案例，每有1个案例得1分，最高得2分。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r>
      <w:tr w:rsidR="00B317B5" w:rsidTr="00B317B5">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center"/>
              <w:rPr>
                <w:rFonts w:ascii="宋体" w:eastAsia="宋体" w:hAnsi="宋体"/>
                <w:sz w:val="24"/>
              </w:rPr>
            </w:pPr>
            <w:r>
              <w:rPr>
                <w:rFonts w:ascii="宋体" w:eastAsia="宋体" w:hAnsi="宋体" w:hint="eastAsia"/>
                <w:sz w:val="24"/>
              </w:rPr>
              <w:t>第三部分 技术响</w:t>
            </w:r>
            <w:r>
              <w:rPr>
                <w:rFonts w:ascii="宋体" w:eastAsia="宋体" w:hAnsi="宋体" w:hint="eastAsia"/>
                <w:sz w:val="24"/>
              </w:rPr>
              <w:lastRenderedPageBreak/>
              <w:t>应方案</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1.总体架构设计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项目总体设计先进，采用统一开发工具（业务构建技术），数据集成与应用服务器支持商用中间件，</w:t>
            </w:r>
            <w:proofErr w:type="gramStart"/>
            <w:r>
              <w:rPr>
                <w:rFonts w:ascii="宋体" w:eastAsia="宋体" w:hAnsi="宋体" w:hint="eastAsia"/>
                <w:sz w:val="24"/>
              </w:rPr>
              <w:t>视总体</w:t>
            </w:r>
            <w:proofErr w:type="gramEnd"/>
            <w:r>
              <w:rPr>
                <w:rFonts w:ascii="宋体" w:eastAsia="宋体" w:hAnsi="宋体" w:hint="eastAsia"/>
                <w:sz w:val="24"/>
              </w:rPr>
              <w:t>架构设计的合理性、</w:t>
            </w:r>
            <w:r>
              <w:rPr>
                <w:rFonts w:ascii="宋体" w:eastAsia="宋体" w:hAnsi="宋体" w:hint="eastAsia"/>
                <w:sz w:val="24"/>
              </w:rPr>
              <w:lastRenderedPageBreak/>
              <w:t>先进性，及业务构建技术阐述的清晰程度和数据集成、应用服务器对于商用中间件的支持程度进行综合评判，评价为优秀的得4分，较好的得2-3分，一般的得0-1分。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0～4</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总体架构设计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2.技术路线</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要求本期总体采用SOA（ESB）架构，以松耦合的模式构建统一规范的API(接口集成)标准。根据技术路线的科学性和合理性，优秀的得4分，较好的得2-3分，一般的得0-1分。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0～4</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技术路线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3.信息标准建设总体要求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根据数字化校园信息标准体系描述条理清晰和内容详实程度、可视化管理工具功能完备程度、信息标准管理系统与公共数据库数据结构可联动性、制定整套信息标准文件的能力、信息标准动态管理工具的使用性能等方面的情况，优秀的得4分，较好的得2-3分，一般的得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0～4</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信息标准建设方案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4.</w:t>
            </w:r>
            <w:proofErr w:type="gramStart"/>
            <w:r>
              <w:rPr>
                <w:rFonts w:ascii="宋体" w:eastAsia="宋体" w:hAnsi="宋体" w:hint="eastAsia"/>
                <w:sz w:val="24"/>
              </w:rPr>
              <w:t>主数据</w:t>
            </w:r>
            <w:proofErr w:type="gramEnd"/>
            <w:r>
              <w:rPr>
                <w:rFonts w:ascii="宋体" w:eastAsia="宋体" w:hAnsi="宋体" w:hint="eastAsia"/>
                <w:sz w:val="24"/>
              </w:rPr>
              <w:t>平台建设总体要求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描述与本项目对应建设内容的技术方案，包括：信息标准管理、元数据管理工具、数据流向规划工具、代码标准管理工具、数据集成平台、数据共</w:t>
            </w:r>
            <w:r>
              <w:rPr>
                <w:rFonts w:ascii="宋体" w:eastAsia="宋体" w:hAnsi="宋体" w:hint="eastAsia"/>
                <w:sz w:val="24"/>
              </w:rPr>
              <w:lastRenderedPageBreak/>
              <w:t>享接口工具、数据备份管理工具、运行监控工具等，得0-2分。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proofErr w:type="gramStart"/>
            <w:r>
              <w:rPr>
                <w:rFonts w:ascii="宋体" w:eastAsia="宋体" w:hAnsi="宋体" w:hint="eastAsia"/>
                <w:sz w:val="24"/>
              </w:rPr>
              <w:t>主数据</w:t>
            </w:r>
            <w:proofErr w:type="gramEnd"/>
            <w:r>
              <w:rPr>
                <w:rFonts w:ascii="宋体" w:eastAsia="宋体" w:hAnsi="宋体" w:hint="eastAsia"/>
                <w:sz w:val="24"/>
              </w:rPr>
              <w:t xml:space="preserve">平台建设总体要求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5.数据集成工具要求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成熟的商用中间件作为数据集成工具，中间件应能提供统一的可视化的开发工具，能图形化的设计和定义抽取、转换、加载流程；集成接口支持为不同类型的数据源提供接口，提供数据集成KM集成接口库，提供各种数据集成需求代码示例，便于为学校后期数据集成提供便利性，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数据集成工具要求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6.代码标准管理工具要求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提供代码使用情况检测，自动将</w:t>
            </w:r>
            <w:proofErr w:type="gramStart"/>
            <w:r>
              <w:rPr>
                <w:rFonts w:ascii="宋体" w:eastAsia="宋体" w:hAnsi="宋体" w:hint="eastAsia"/>
                <w:sz w:val="24"/>
              </w:rPr>
              <w:t>主数据</w:t>
            </w:r>
            <w:proofErr w:type="gramEnd"/>
            <w:r>
              <w:rPr>
                <w:rFonts w:ascii="宋体" w:eastAsia="宋体" w:hAnsi="宋体" w:hint="eastAsia"/>
                <w:sz w:val="24"/>
              </w:rPr>
              <w:t>平台中的代码标准与业务系统的执行、使用情况进行对比，找出其中差异，形成检测报告，为数据管理人员调整标准或调整业务系统代码提供依据，监督代码标准的执行情况，逐步优化趋向统一，得0-3分。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代码标准管理工具要求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7.身份认证平台建设总体要求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描述与本项目对应的技术方案，包括：身份自助服务、仪表盘、</w:t>
            </w:r>
            <w:proofErr w:type="gramStart"/>
            <w:r>
              <w:rPr>
                <w:rFonts w:ascii="宋体" w:eastAsia="宋体" w:hAnsi="宋体" w:hint="eastAsia"/>
                <w:sz w:val="24"/>
              </w:rPr>
              <w:t>帐号</w:t>
            </w:r>
            <w:proofErr w:type="gramEnd"/>
            <w:r>
              <w:rPr>
                <w:rFonts w:ascii="宋体" w:eastAsia="宋体" w:hAnsi="宋体" w:hint="eastAsia"/>
                <w:sz w:val="24"/>
              </w:rPr>
              <w:t>管理、认证管理、授权管理、审计管理、监控管理等建设内容,得0-3分。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身份认证平台建设总体要求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8.Oauth要求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提供接口支持移动端的认证集成，包</w:t>
            </w:r>
            <w:r>
              <w:rPr>
                <w:rFonts w:ascii="宋体" w:eastAsia="宋体" w:hAnsi="宋体" w:hint="eastAsia"/>
                <w:sz w:val="24"/>
              </w:rPr>
              <w:lastRenderedPageBreak/>
              <w:t>括移动端</w:t>
            </w:r>
            <w:proofErr w:type="spellStart"/>
            <w:r>
              <w:rPr>
                <w:rFonts w:ascii="宋体" w:eastAsia="宋体" w:hAnsi="宋体" w:hint="eastAsia"/>
                <w:sz w:val="24"/>
              </w:rPr>
              <w:t>webview</w:t>
            </w:r>
            <w:proofErr w:type="spellEnd"/>
            <w:r>
              <w:rPr>
                <w:rFonts w:ascii="宋体" w:eastAsia="宋体" w:hAnsi="宋体" w:hint="eastAsia"/>
                <w:sz w:val="24"/>
              </w:rPr>
              <w:t>模式下的认证漫游；要求基于OAUTH 2.0开放协议，实现第三方</w:t>
            </w:r>
            <w:proofErr w:type="gramStart"/>
            <w:r>
              <w:rPr>
                <w:rFonts w:ascii="宋体" w:eastAsia="宋体" w:hAnsi="宋体" w:hint="eastAsia"/>
                <w:sz w:val="24"/>
              </w:rPr>
              <w:t>帐号</w:t>
            </w:r>
            <w:proofErr w:type="gramEnd"/>
            <w:r>
              <w:rPr>
                <w:rFonts w:ascii="宋体" w:eastAsia="宋体" w:hAnsi="宋体" w:hint="eastAsia"/>
                <w:sz w:val="24"/>
              </w:rPr>
              <w:t>（</w:t>
            </w:r>
            <w:proofErr w:type="gramStart"/>
            <w:r>
              <w:rPr>
                <w:rFonts w:ascii="宋体" w:eastAsia="宋体" w:hAnsi="宋体" w:hint="eastAsia"/>
                <w:sz w:val="24"/>
              </w:rPr>
              <w:t>新浪微博</w:t>
            </w:r>
            <w:proofErr w:type="gramEnd"/>
            <w:r>
              <w:rPr>
                <w:rFonts w:ascii="宋体" w:eastAsia="宋体" w:hAnsi="宋体" w:hint="eastAsia"/>
                <w:sz w:val="24"/>
              </w:rPr>
              <w:t>、QQ等）认证、动态密码等认证方式的平滑扩展；第三方系统可以通过平台开放的OAuth2.0协议接入到身份认证，得0-3分。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proofErr w:type="spellStart"/>
            <w:r>
              <w:rPr>
                <w:rFonts w:ascii="宋体" w:eastAsia="宋体" w:hAnsi="宋体" w:hint="eastAsia"/>
                <w:sz w:val="24"/>
              </w:rPr>
              <w:t>Oauth</w:t>
            </w:r>
            <w:proofErr w:type="spellEnd"/>
            <w:r>
              <w:rPr>
                <w:rFonts w:ascii="宋体" w:eastAsia="宋体" w:hAnsi="宋体" w:hint="eastAsia"/>
                <w:sz w:val="24"/>
              </w:rPr>
              <w:t xml:space="preserve">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9.认证集成要求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提供多种认证集成模式，包括代理认证和LDAP目录服务接口；同时支持Java、.Net、PHP等多语言版本认证接口，根据评价情况得0-2分。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认证集成要求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10.门户平台总体要求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描述与本项目对应的技术方案，包括：应用门户、应用管理控制台、应用接入与审核管理中心、应用运行数据监控与分析中心等，得0-1分。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门户平台总体要求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11.应用门户要求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按照角色区分的展现界面，支持应用的多维度搜索，提供场景、人群、分类等多种方式的检索条件方便用户快速找到自己需要的应用；应用管理控制台中提供应用的赋权管理，支持应用的分级赋权管理，可以将应用赋权给业务部门去管理，并可以对应用进行启动暂停</w:t>
            </w:r>
            <w:r>
              <w:rPr>
                <w:rFonts w:ascii="宋体" w:eastAsia="宋体" w:hAnsi="宋体" w:hint="eastAsia"/>
                <w:sz w:val="24"/>
              </w:rPr>
              <w:lastRenderedPageBreak/>
              <w:t>操作，可以设置应用的所属分类及应用的使用帮助说明，支持配置应用的打开方式(内嵌或弹出)，得0-3分。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应用门户要求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12.应用接入要求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应用接入与审核管理中心支持在线注册开发者账号，应用开发者可通过应用接入管理中可以在线申请应用的接入，上</w:t>
            </w:r>
            <w:proofErr w:type="gramStart"/>
            <w:r>
              <w:rPr>
                <w:rFonts w:ascii="宋体" w:eastAsia="宋体" w:hAnsi="宋体" w:hint="eastAsia"/>
                <w:sz w:val="24"/>
              </w:rPr>
              <w:t>传应用</w:t>
            </w:r>
            <w:proofErr w:type="gramEnd"/>
            <w:r>
              <w:rPr>
                <w:rFonts w:ascii="宋体" w:eastAsia="宋体" w:hAnsi="宋体" w:hint="eastAsia"/>
                <w:sz w:val="24"/>
              </w:rPr>
              <w:t>图标、应用说明描述等，平台自动为申请应用分配</w:t>
            </w:r>
            <w:proofErr w:type="spellStart"/>
            <w:r>
              <w:rPr>
                <w:rFonts w:ascii="宋体" w:eastAsia="宋体" w:hAnsi="宋体" w:hint="eastAsia"/>
                <w:sz w:val="24"/>
              </w:rPr>
              <w:t>appKey</w:t>
            </w:r>
            <w:proofErr w:type="spellEnd"/>
            <w:r>
              <w:rPr>
                <w:rFonts w:ascii="宋体" w:eastAsia="宋体" w:hAnsi="宋体" w:hint="eastAsia"/>
                <w:sz w:val="24"/>
              </w:rPr>
              <w:t>,开发者可以在线选择调用的API服务接口。应用审核过程中需要对应用的UI标准、数据标准进行审核，应用审核通过以后在应用管理中心中可以对应用进行上架、下架的管理，得0-3分。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应用接入要求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13.门户访问统计分析要求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应用运行数据监控与分析中心支持平台(应用)实时访问统计、平台(应用)访问用户设备统计、平台(应用)访问地域统计、用户的评价反馈结果查看，管理员可以实时查看PV（页面浏览数）、UV（访客数）、平均停留时间、使用浏览器及版本，实时在线了解学校应用运行使用的现状，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门户访问统计分析要求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14.OA系统建设</w:t>
            </w:r>
            <w:r>
              <w:rPr>
                <w:rFonts w:ascii="宋体" w:eastAsia="宋体" w:hAnsi="宋体" w:hint="eastAsia"/>
                <w:sz w:val="24"/>
              </w:rPr>
              <w:lastRenderedPageBreak/>
              <w:t>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系统兼容主流浏览</w:t>
            </w:r>
            <w:r>
              <w:rPr>
                <w:rFonts w:ascii="宋体" w:eastAsia="宋体" w:hAnsi="宋体" w:hint="eastAsia"/>
                <w:sz w:val="24"/>
              </w:rPr>
              <w:lastRenderedPageBreak/>
              <w:t>器，如IE7-IE11、火狐、谷歌、苹果、360等。系统支持以APP模式移动办公，兼容安卓、IOS两种不同系统智能设备，实现公文审批、流程审批、离线消息提醒、语音处理、移动门户拖拽配置、文档阅览、通知查看、日程同步、统计、会议回执、语音交流、移动设备绑定等功能。</w:t>
            </w:r>
            <w:proofErr w:type="gramStart"/>
            <w:r>
              <w:rPr>
                <w:rFonts w:ascii="宋体" w:eastAsia="宋体" w:hAnsi="宋体" w:hint="eastAsia"/>
                <w:sz w:val="24"/>
              </w:rPr>
              <w:t>支持微信办公</w:t>
            </w:r>
            <w:proofErr w:type="gramEnd"/>
            <w:r>
              <w:rPr>
                <w:rFonts w:ascii="宋体" w:eastAsia="宋体" w:hAnsi="宋体" w:hint="eastAsia"/>
                <w:sz w:val="24"/>
              </w:rPr>
              <w:t>、即时通信功能。根据评价结果，得0-2分。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OA系统建设要求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15.</w:t>
            </w:r>
            <w:proofErr w:type="gramStart"/>
            <w:r>
              <w:rPr>
                <w:rFonts w:ascii="宋体" w:eastAsia="宋体" w:hAnsi="宋体" w:hint="eastAsia"/>
                <w:sz w:val="24"/>
              </w:rPr>
              <w:t>微信查阅</w:t>
            </w:r>
            <w:proofErr w:type="gramEnd"/>
            <w:r>
              <w:rPr>
                <w:rFonts w:ascii="宋体" w:eastAsia="宋体" w:hAnsi="宋体" w:hint="eastAsia"/>
                <w:sz w:val="24"/>
              </w:rPr>
              <w:t>OA待办协同</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完成账号绑定的用户，可以通过</w:t>
            </w:r>
            <w:proofErr w:type="gramStart"/>
            <w:r>
              <w:rPr>
                <w:rFonts w:ascii="宋体" w:eastAsia="宋体" w:hAnsi="宋体" w:hint="eastAsia"/>
                <w:sz w:val="24"/>
              </w:rPr>
              <w:t>微信快速</w:t>
            </w:r>
            <w:proofErr w:type="gramEnd"/>
            <w:r>
              <w:rPr>
                <w:rFonts w:ascii="宋体" w:eastAsia="宋体" w:hAnsi="宋体" w:hint="eastAsia"/>
                <w:sz w:val="24"/>
              </w:rPr>
              <w:t>获取并查看当前待阅、待审批信息。得0-2分。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proofErr w:type="gramStart"/>
            <w:r>
              <w:rPr>
                <w:rFonts w:ascii="宋体" w:eastAsia="宋体" w:hAnsi="宋体" w:hint="eastAsia"/>
                <w:sz w:val="24"/>
              </w:rPr>
              <w:t>微信查阅</w:t>
            </w:r>
            <w:proofErr w:type="gramEnd"/>
            <w:r>
              <w:rPr>
                <w:rFonts w:ascii="宋体" w:eastAsia="宋体" w:hAnsi="宋体" w:hint="eastAsia"/>
                <w:sz w:val="24"/>
              </w:rPr>
              <w:t xml:space="preserve">OA待办协同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16.项目硬件环境配置方案</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提供项目所需的服务器、存储、交换机等硬件环境实施及配置方案，包括所需硬件资源计算分析、所需服务器和存储规划分配方案和具体配置要求，根据方案的科学性和有效性得0-3分。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项目硬件环境配置方案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17.项目组织机构及人员配备</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投标人拟派项目经理具有高级项目经理资质，得1分。</w:t>
            </w:r>
          </w:p>
          <w:p w:rsidR="00B317B5" w:rsidRDefault="00B317B5">
            <w:pPr>
              <w:jc w:val="left"/>
              <w:rPr>
                <w:rFonts w:ascii="宋体" w:eastAsia="宋体" w:hAnsi="宋体" w:hint="eastAsia"/>
                <w:sz w:val="24"/>
              </w:rPr>
            </w:pPr>
            <w:r>
              <w:rPr>
                <w:rFonts w:ascii="宋体" w:eastAsia="宋体" w:hAnsi="宋体" w:hint="eastAsia"/>
                <w:sz w:val="24"/>
              </w:rPr>
              <w:t>投标人参与建设人员具有ORACLE的OCP，得1分。</w:t>
            </w:r>
          </w:p>
          <w:p w:rsidR="00B317B5" w:rsidRDefault="00B317B5">
            <w:pPr>
              <w:jc w:val="left"/>
              <w:rPr>
                <w:rFonts w:ascii="宋体" w:eastAsia="宋体" w:hAnsi="宋体"/>
                <w:sz w:val="24"/>
              </w:rPr>
            </w:pPr>
            <w:r>
              <w:rPr>
                <w:rFonts w:ascii="宋体" w:eastAsia="宋体" w:hAnsi="宋体" w:hint="eastAsia"/>
                <w:sz w:val="24"/>
              </w:rPr>
              <w:t>投标人参与建设人员具有ORACLE的OCM，得1分。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项目组织机构及人员配备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18.产品证书</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投标人所投入本项</w:t>
            </w:r>
            <w:r>
              <w:rPr>
                <w:rFonts w:ascii="宋体" w:eastAsia="宋体" w:hAnsi="宋体" w:hint="eastAsia"/>
                <w:sz w:val="24"/>
              </w:rPr>
              <w:lastRenderedPageBreak/>
              <w:t>目的软件产品具有第三方机构出具的合格检验报告的得3分，否则不得分。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lastRenderedPageBreak/>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产品证书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19.现场功能演示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投标人按照招标文件的演示说明应答，</w:t>
            </w:r>
            <w:proofErr w:type="gramStart"/>
            <w:r>
              <w:rPr>
                <w:rFonts w:ascii="宋体" w:eastAsia="宋体" w:hAnsi="宋体" w:hint="eastAsia"/>
                <w:sz w:val="24"/>
              </w:rPr>
              <w:t>每满足</w:t>
            </w:r>
            <w:proofErr w:type="gramEnd"/>
            <w:r>
              <w:rPr>
                <w:rFonts w:ascii="宋体" w:eastAsia="宋体" w:hAnsi="宋体" w:hint="eastAsia"/>
                <w:sz w:val="24"/>
              </w:rPr>
              <w:t>一项得0.5分，最高得10分。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0～10</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现场功能演示 </w:t>
            </w:r>
          </w:p>
        </w:tc>
      </w:tr>
      <w:tr w:rsidR="00B317B5" w:rsidTr="00B317B5">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center"/>
              <w:rPr>
                <w:rFonts w:ascii="宋体" w:eastAsia="宋体" w:hAnsi="宋体"/>
                <w:sz w:val="24"/>
              </w:rPr>
            </w:pPr>
            <w:r>
              <w:rPr>
                <w:rFonts w:ascii="宋体" w:eastAsia="宋体" w:hAnsi="宋体" w:hint="eastAsia"/>
                <w:sz w:val="24"/>
              </w:rPr>
              <w:t>第四部分 服务和培训</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1.服务和培训方案总体要求</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售后服务方案和</w:t>
            </w:r>
            <w:proofErr w:type="gramStart"/>
            <w:r>
              <w:rPr>
                <w:rFonts w:ascii="宋体" w:eastAsia="宋体" w:hAnsi="宋体" w:hint="eastAsia"/>
                <w:sz w:val="24"/>
              </w:rPr>
              <w:t>质保期</w:t>
            </w:r>
            <w:proofErr w:type="gramEnd"/>
            <w:r>
              <w:rPr>
                <w:rFonts w:ascii="宋体" w:eastAsia="宋体" w:hAnsi="宋体" w:hint="eastAsia"/>
                <w:sz w:val="24"/>
              </w:rPr>
              <w:t>、培训方案完全满足招标文件要求，售后服务体系完善，质保期</w:t>
            </w:r>
            <w:proofErr w:type="gramStart"/>
            <w:r>
              <w:rPr>
                <w:rFonts w:ascii="宋体" w:eastAsia="宋体" w:hAnsi="宋体" w:hint="eastAsia"/>
                <w:sz w:val="24"/>
              </w:rPr>
              <w:t>外维保内容</w:t>
            </w:r>
            <w:proofErr w:type="gramEnd"/>
            <w:r>
              <w:rPr>
                <w:rFonts w:ascii="宋体" w:eastAsia="宋体" w:hAnsi="宋体" w:hint="eastAsia"/>
                <w:sz w:val="24"/>
              </w:rPr>
              <w:t>，售后服务人员组织结构合理、维护体系健全，技术支持保障到位，培训方案较科学、较合理，根据方案的科学性和有效性得0-2分。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服务和培训方案总体要求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2.服务响应时间和本地化服务机构</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提供7×24小时免费电话技术支持，2小时内工程技术人员到达现场维修解决问题，在4小时内排除故障，满足条件的得2分，不满足的得0分。</w:t>
            </w:r>
          </w:p>
          <w:p w:rsidR="00B317B5" w:rsidRDefault="00B317B5">
            <w:pPr>
              <w:jc w:val="left"/>
              <w:rPr>
                <w:rFonts w:ascii="宋体" w:eastAsia="宋体" w:hAnsi="宋体"/>
                <w:sz w:val="24"/>
              </w:rPr>
            </w:pPr>
            <w:r>
              <w:rPr>
                <w:rFonts w:ascii="宋体" w:eastAsia="宋体" w:hAnsi="宋体" w:hint="eastAsia"/>
                <w:sz w:val="24"/>
              </w:rPr>
              <w:t>投标人具有本地注册的服务机构得1分，没有的不得分。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0～3</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服务响应时间要求和本地化服务机构 </w:t>
            </w:r>
          </w:p>
        </w:tc>
      </w:tr>
      <w:tr w:rsidR="00B317B5" w:rsidTr="00B317B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17B5" w:rsidRDefault="00B317B5">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3.驻场维护人员</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投标人须承诺</w:t>
            </w:r>
            <w:proofErr w:type="gramStart"/>
            <w:r>
              <w:rPr>
                <w:rFonts w:ascii="宋体" w:eastAsia="宋体" w:hAnsi="宋体" w:hint="eastAsia"/>
                <w:sz w:val="24"/>
              </w:rPr>
              <w:t>在免维</w:t>
            </w:r>
            <w:proofErr w:type="gramEnd"/>
            <w:r>
              <w:rPr>
                <w:rFonts w:ascii="宋体" w:eastAsia="宋体" w:hAnsi="宋体" w:hint="eastAsia"/>
                <w:sz w:val="24"/>
              </w:rPr>
              <w:t>期内提供2名驻场维护人员，驻场工程师必须为投标人公司人员并具有高级项目经理资质，具有丰富的数字化校园建设经验。满足条件的得2分，不满足的不得分。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 xml:space="preserve">驻场维护人员 </w:t>
            </w:r>
          </w:p>
        </w:tc>
      </w:tr>
      <w:tr w:rsidR="00B317B5" w:rsidTr="00B317B5">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center"/>
              <w:rPr>
                <w:rFonts w:ascii="宋体" w:eastAsia="宋体" w:hAnsi="宋体"/>
                <w:sz w:val="24"/>
              </w:rPr>
            </w:pPr>
            <w:r>
              <w:rPr>
                <w:rFonts w:ascii="宋体" w:eastAsia="宋体" w:hAnsi="宋体" w:hint="eastAsia"/>
                <w:sz w:val="24"/>
              </w:rPr>
              <w:lastRenderedPageBreak/>
              <w:t>第五部分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（1）满足招标文件要求且投标价格最低的投标报价为评标基准价，其投标人的报价分为最高分10分；</w:t>
            </w:r>
          </w:p>
          <w:p w:rsidR="00B317B5" w:rsidRDefault="00B317B5">
            <w:pPr>
              <w:jc w:val="left"/>
              <w:rPr>
                <w:rFonts w:ascii="宋体" w:eastAsia="宋体" w:hAnsi="宋体" w:hint="eastAsia"/>
                <w:sz w:val="24"/>
              </w:rPr>
            </w:pPr>
            <w:r>
              <w:rPr>
                <w:rFonts w:ascii="宋体" w:eastAsia="宋体" w:hAnsi="宋体" w:hint="eastAsia"/>
                <w:sz w:val="24"/>
              </w:rPr>
              <w:t>（2）其他投标人的报价分按以下公式计算：</w:t>
            </w:r>
          </w:p>
          <w:p w:rsidR="00B317B5" w:rsidRDefault="00B317B5">
            <w:pPr>
              <w:jc w:val="left"/>
              <w:rPr>
                <w:rFonts w:ascii="宋体" w:eastAsia="宋体" w:hAnsi="宋体" w:hint="eastAsia"/>
                <w:sz w:val="24"/>
              </w:rPr>
            </w:pPr>
            <w:r>
              <w:rPr>
                <w:rFonts w:ascii="宋体" w:eastAsia="宋体" w:hAnsi="宋体" w:hint="eastAsia"/>
                <w:sz w:val="24"/>
              </w:rPr>
              <w:t>报价得分=(评标基准价／投标报价)×</w:t>
            </w:r>
            <w:proofErr w:type="gramStart"/>
            <w:r>
              <w:rPr>
                <w:rFonts w:ascii="宋体" w:eastAsia="宋体" w:hAnsi="宋体" w:hint="eastAsia"/>
                <w:sz w:val="24"/>
              </w:rPr>
              <w:t>价格权</w:t>
            </w:r>
            <w:proofErr w:type="gramEnd"/>
            <w:r>
              <w:rPr>
                <w:rFonts w:ascii="宋体" w:eastAsia="宋体" w:hAnsi="宋体" w:hint="eastAsia"/>
                <w:sz w:val="24"/>
              </w:rPr>
              <w:t>值×100；</w:t>
            </w:r>
          </w:p>
          <w:p w:rsidR="00B317B5" w:rsidRDefault="00B317B5">
            <w:pPr>
              <w:jc w:val="left"/>
              <w:rPr>
                <w:rFonts w:ascii="宋体" w:eastAsia="宋体" w:hAnsi="宋体" w:hint="eastAsia"/>
                <w:sz w:val="24"/>
              </w:rPr>
            </w:pPr>
            <w:r>
              <w:rPr>
                <w:rFonts w:ascii="宋体" w:eastAsia="宋体" w:hAnsi="宋体" w:hint="eastAsia"/>
                <w:sz w:val="24"/>
              </w:rPr>
              <w:t>（3）小型、微型企业价格折扣率</w:t>
            </w:r>
          </w:p>
          <w:p w:rsidR="00B317B5" w:rsidRDefault="00B317B5">
            <w:pPr>
              <w:jc w:val="left"/>
              <w:rPr>
                <w:rFonts w:ascii="宋体" w:eastAsia="宋体" w:hAnsi="宋体"/>
                <w:sz w:val="24"/>
              </w:rPr>
            </w:pPr>
            <w:r>
              <w:rPr>
                <w:rFonts w:ascii="宋体" w:eastAsia="宋体" w:hAnsi="宋体" w:hint="eastAsia"/>
                <w:sz w:val="24"/>
              </w:rPr>
              <w:t>作为非专门面向小型、微型企业的采购项目，其中小型、微型企业参与投标的，对其产品价格给予6%的扣除，用扣除后的价格参与评审。监狱企业视同于小微型企业。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17B5" w:rsidRDefault="00B317B5">
            <w:pPr>
              <w:jc w:val="left"/>
              <w:rPr>
                <w:rFonts w:ascii="宋体" w:eastAsia="宋体" w:hAnsi="宋体"/>
                <w:sz w:val="24"/>
              </w:rPr>
            </w:pPr>
            <w:r>
              <w:rPr>
                <w:rFonts w:ascii="宋体" w:eastAsia="宋体" w:hAnsi="宋体" w:hint="eastAsia"/>
                <w:sz w:val="24"/>
              </w:rPr>
              <w:t>0～10</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17B5" w:rsidRDefault="00B317B5">
            <w:pPr>
              <w:jc w:val="left"/>
              <w:rPr>
                <w:rFonts w:ascii="宋体" w:eastAsia="宋体" w:hAnsi="宋体"/>
                <w:sz w:val="24"/>
              </w:rPr>
            </w:pPr>
          </w:p>
        </w:tc>
      </w:tr>
    </w:tbl>
    <w:p w:rsidR="00B317B5" w:rsidRDefault="00B317B5" w:rsidP="00B317B5">
      <w:pPr>
        <w:jc w:val="left"/>
        <w:rPr>
          <w:rFonts w:ascii="宋体" w:eastAsia="宋体" w:hAnsi="宋体" w:hint="eastAsia"/>
          <w:sz w:val="24"/>
        </w:rPr>
      </w:pPr>
    </w:p>
    <w:p w:rsidR="00B317B5" w:rsidRDefault="00B317B5" w:rsidP="00B317B5">
      <w:pPr>
        <w:jc w:val="left"/>
        <w:rPr>
          <w:rFonts w:ascii="宋体" w:eastAsia="宋体" w:hAnsi="宋体" w:hint="eastAsia"/>
          <w:sz w:val="24"/>
        </w:rPr>
      </w:pPr>
    </w:p>
    <w:p w:rsidR="00B317B5" w:rsidRDefault="00B317B5" w:rsidP="00B317B5">
      <w:pPr>
        <w:widowControl/>
        <w:jc w:val="left"/>
        <w:rPr>
          <w:rFonts w:ascii="宋体" w:eastAsia="宋体" w:hAnsi="宋体"/>
          <w:kern w:val="0"/>
          <w:sz w:val="24"/>
        </w:rPr>
        <w:sectPr w:rsidR="00B317B5">
          <w:pgSz w:w="11906" w:h="16838"/>
          <w:pgMar w:top="1440" w:right="1800" w:bottom="1440" w:left="1800" w:header="851" w:footer="992" w:gutter="0"/>
          <w:cols w:space="720"/>
          <w:docGrid w:type="lines" w:linePitch="312"/>
        </w:sectPr>
      </w:pPr>
    </w:p>
    <w:p w:rsidR="00B317B5" w:rsidRDefault="00B317B5" w:rsidP="00B317B5">
      <w:pPr>
        <w:jc w:val="left"/>
        <w:rPr>
          <w:rFonts w:ascii="宋体" w:eastAsia="宋体" w:hAnsi="宋体" w:hint="eastAsia"/>
          <w:sz w:val="24"/>
        </w:rPr>
      </w:pP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 w:rsidR="00B317B5" w:rsidRDefault="00B317B5" w:rsidP="00B317B5">
      <w:pPr>
        <w:jc w:val="center"/>
        <w:rPr>
          <w:rFonts w:ascii="宋体" w:eastAsia="宋体" w:hAnsi="宋体"/>
          <w:b/>
          <w:sz w:val="28"/>
        </w:rPr>
      </w:pPr>
      <w:r>
        <w:rPr>
          <w:rFonts w:ascii="宋体" w:eastAsia="宋体" w:hAnsi="宋体" w:hint="eastAsia"/>
          <w:b/>
          <w:sz w:val="28"/>
        </w:rPr>
        <w:t>第五部分 技术规格及要求</w:t>
      </w:r>
    </w:p>
    <w:p w:rsidR="00B317B5" w:rsidRDefault="00B317B5" w:rsidP="00B317B5">
      <w:pPr>
        <w:jc w:val="center"/>
        <w:rPr>
          <w:rFonts w:ascii="宋体" w:eastAsia="宋体" w:hAnsi="宋体" w:hint="eastAsia"/>
          <w:b/>
          <w:sz w:val="28"/>
        </w:rPr>
      </w:pPr>
    </w:p>
    <w:p w:rsidR="00B317B5" w:rsidRDefault="00B317B5" w:rsidP="00B317B5">
      <w:pPr>
        <w:jc w:val="left"/>
        <w:rPr>
          <w:rFonts w:ascii="宋体" w:eastAsia="宋体" w:hAnsi="宋体" w:hint="eastAsia"/>
          <w:sz w:val="24"/>
        </w:rPr>
      </w:pPr>
      <w:r>
        <w:rPr>
          <w:rFonts w:ascii="宋体" w:eastAsia="宋体" w:hAnsi="宋体" w:hint="eastAsia"/>
          <w:sz w:val="24"/>
        </w:rPr>
        <w:t>详见附件：</w:t>
      </w:r>
    </w:p>
    <w:p w:rsidR="00B317B5" w:rsidRDefault="00B317B5" w:rsidP="00B317B5">
      <w:pPr>
        <w:jc w:val="left"/>
        <w:rPr>
          <w:rFonts w:ascii="宋体" w:eastAsia="宋体" w:hAnsi="宋体" w:hint="eastAsia"/>
          <w:sz w:val="24"/>
        </w:rPr>
      </w:pPr>
      <w:r>
        <w:rPr>
          <w:rFonts w:ascii="宋体" w:eastAsia="宋体" w:hAnsi="宋体" w:hint="eastAsia"/>
          <w:sz w:val="24"/>
        </w:rPr>
        <w:t>技术服务需求.</w:t>
      </w:r>
      <w:proofErr w:type="spellStart"/>
      <w:proofErr w:type="gramStart"/>
      <w:r>
        <w:rPr>
          <w:rFonts w:ascii="宋体" w:eastAsia="宋体" w:hAnsi="宋体" w:hint="eastAsia"/>
          <w:sz w:val="24"/>
        </w:rPr>
        <w:t>docx</w:t>
      </w:r>
      <w:proofErr w:type="spellEnd"/>
      <w:proofErr w:type="gramEnd"/>
    </w:p>
    <w:p w:rsidR="00B317B5" w:rsidRDefault="00B317B5" w:rsidP="00B317B5">
      <w:pPr>
        <w:jc w:val="left"/>
        <w:rPr>
          <w:rFonts w:ascii="宋体" w:eastAsia="宋体" w:hAnsi="宋体" w:hint="eastAsia"/>
          <w:sz w:val="24"/>
        </w:rPr>
      </w:pP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 w:rsidR="00B317B5" w:rsidRDefault="00B317B5" w:rsidP="00B317B5">
      <w:pPr>
        <w:jc w:val="center"/>
        <w:rPr>
          <w:rFonts w:ascii="宋体" w:eastAsia="宋体" w:hAnsi="宋体"/>
          <w:sz w:val="72"/>
        </w:rPr>
      </w:pPr>
      <w:r>
        <w:rPr>
          <w:rFonts w:ascii="宋体" w:eastAsia="宋体" w:hAnsi="宋体" w:hint="eastAsia"/>
          <w:b/>
          <w:sz w:val="72"/>
        </w:rPr>
        <w:t>第二章 通用部分</w:t>
      </w:r>
    </w:p>
    <w:p w:rsidR="00B317B5" w:rsidRDefault="00B317B5" w:rsidP="00B317B5">
      <w:pPr>
        <w:rPr>
          <w:rFonts w:hint="eastAsia"/>
        </w:rPr>
      </w:pPr>
    </w:p>
    <w:p w:rsidR="00B317B5" w:rsidRDefault="00B317B5" w:rsidP="00B317B5">
      <w:pPr>
        <w:widowControl/>
        <w:jc w:val="left"/>
      </w:pPr>
      <w:r>
        <w:rPr>
          <w:kern w:val="0"/>
        </w:rPr>
        <w:br w:type="page"/>
      </w:r>
    </w:p>
    <w:p w:rsidR="00B317B5" w:rsidRDefault="00B317B5" w:rsidP="00B317B5">
      <w:pPr>
        <w:jc w:val="center"/>
        <w:rPr>
          <w:rFonts w:ascii="宋体" w:hAnsi="宋体"/>
          <w:b/>
          <w:sz w:val="28"/>
        </w:rPr>
      </w:pPr>
      <w:bookmarkStart w:id="0" w:name="_Toc229279411"/>
      <w:bookmarkStart w:id="1" w:name="_Toc360627077"/>
      <w:r>
        <w:rPr>
          <w:rFonts w:ascii="宋体" w:hAnsi="宋体" w:hint="eastAsia"/>
          <w:b/>
          <w:sz w:val="28"/>
        </w:rPr>
        <w:lastRenderedPageBreak/>
        <w:t>第一部分 投标人须知</w:t>
      </w:r>
    </w:p>
    <w:p w:rsidR="00B317B5" w:rsidRDefault="00B317B5" w:rsidP="00B317B5">
      <w:pPr>
        <w:jc w:val="center"/>
        <w:rPr>
          <w:rFonts w:ascii="宋体" w:hAnsi="宋体" w:hint="eastAsia"/>
          <w:b/>
          <w:sz w:val="28"/>
        </w:rPr>
      </w:pPr>
    </w:p>
    <w:p w:rsidR="00B317B5" w:rsidRDefault="00B317B5" w:rsidP="00B317B5">
      <w:pPr>
        <w:rPr>
          <w:rFonts w:hint="eastAsia"/>
        </w:rPr>
      </w:pPr>
    </w:p>
    <w:p w:rsidR="00B317B5" w:rsidRDefault="00B317B5" w:rsidP="00B317B5">
      <w:pPr>
        <w:pStyle w:val="ab"/>
        <w:numPr>
          <w:ilvl w:val="3"/>
          <w:numId w:val="4"/>
        </w:numPr>
        <w:tabs>
          <w:tab w:val="clear" w:pos="4832"/>
          <w:tab w:val="num" w:pos="709"/>
          <w:tab w:val="num" w:pos="6816"/>
        </w:tabs>
        <w:ind w:left="709"/>
      </w:pPr>
      <w:r>
        <w:rPr>
          <w:rFonts w:hint="eastAsia"/>
        </w:rPr>
        <w:t>总则</w:t>
      </w:r>
      <w:bookmarkEnd w:id="0"/>
      <w:bookmarkEnd w:id="1"/>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B317B5" w:rsidRDefault="00B317B5" w:rsidP="00B317B5">
      <w:pPr>
        <w:numPr>
          <w:ilvl w:val="1"/>
          <w:numId w:val="9"/>
        </w:numPr>
        <w:snapToGrid w:val="0"/>
        <w:spacing w:line="360" w:lineRule="auto"/>
        <w:ind w:left="601" w:hanging="601"/>
        <w:rPr>
          <w:rFonts w:ascii="宋体" w:hAnsi="宋体" w:hint="eastAsia"/>
          <w:color w:val="FF0000"/>
          <w:sz w:val="24"/>
        </w:rPr>
      </w:pPr>
      <w:r>
        <w:rPr>
          <w:rFonts w:ascii="宋体" w:hAnsi="宋体" w:hint="eastAsia"/>
          <w:sz w:val="24"/>
        </w:rPr>
        <w:t>“采购人”指本项目的委托单位。</w:t>
      </w:r>
    </w:p>
    <w:p w:rsidR="00B317B5" w:rsidRDefault="00B317B5" w:rsidP="00B317B5">
      <w:pPr>
        <w:numPr>
          <w:ilvl w:val="1"/>
          <w:numId w:val="9"/>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“日”指日历日。</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B317B5" w:rsidRDefault="00B317B5" w:rsidP="00B317B5">
      <w:pPr>
        <w:pStyle w:val="a9"/>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2" w:name="_Toc229279412"/>
      <w:bookmarkStart w:id="3" w:name="_Toc360627078"/>
      <w:r>
        <w:rPr>
          <w:rFonts w:ascii="宋体" w:eastAsia="宋体" w:hAnsi="宋体" w:hint="eastAsia"/>
          <w:sz w:val="32"/>
        </w:rPr>
        <w:t>招标文件说明</w:t>
      </w:r>
      <w:bookmarkEnd w:id="2"/>
      <w:bookmarkEnd w:id="3"/>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B317B5" w:rsidRDefault="00B317B5" w:rsidP="00B317B5">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B317B5" w:rsidRDefault="00B317B5" w:rsidP="00B317B5">
      <w:pPr>
        <w:numPr>
          <w:ilvl w:val="1"/>
          <w:numId w:val="9"/>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4" w:name="_Toc229279413"/>
      <w:bookmarkStart w:id="5" w:name="_Toc360627079"/>
      <w:r>
        <w:rPr>
          <w:rFonts w:ascii="宋体" w:eastAsia="宋体" w:hAnsi="宋体" w:hint="eastAsia"/>
          <w:sz w:val="32"/>
        </w:rPr>
        <w:t>投标文件编写</w:t>
      </w:r>
      <w:bookmarkEnd w:id="4"/>
      <w:bookmarkEnd w:id="5"/>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B317B5" w:rsidRDefault="00B317B5" w:rsidP="00B317B5">
      <w:pPr>
        <w:numPr>
          <w:ilvl w:val="1"/>
          <w:numId w:val="9"/>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B317B5" w:rsidRDefault="00B317B5" w:rsidP="00B317B5">
      <w:pPr>
        <w:numPr>
          <w:ilvl w:val="2"/>
          <w:numId w:val="9"/>
        </w:numPr>
        <w:snapToGrid w:val="0"/>
        <w:spacing w:line="360" w:lineRule="auto"/>
        <w:rPr>
          <w:rFonts w:ascii="宋体" w:hAnsi="宋体" w:hint="eastAsia"/>
          <w:sz w:val="24"/>
        </w:rPr>
      </w:pPr>
      <w:r>
        <w:rPr>
          <w:rFonts w:ascii="宋体" w:hAnsi="宋体" w:hint="eastAsia"/>
          <w:sz w:val="24"/>
        </w:rPr>
        <w:t>硬件要求:</w:t>
      </w:r>
    </w:p>
    <w:p w:rsidR="00B317B5" w:rsidRDefault="00B317B5" w:rsidP="00B317B5">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B317B5" w:rsidRDefault="00B317B5" w:rsidP="00B317B5">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B317B5" w:rsidRDefault="00B317B5" w:rsidP="00B317B5">
      <w:pPr>
        <w:snapToGrid w:val="0"/>
        <w:spacing w:line="360" w:lineRule="auto"/>
        <w:ind w:left="720"/>
        <w:rPr>
          <w:sz w:val="24"/>
        </w:rPr>
      </w:pPr>
      <w:r>
        <w:rPr>
          <w:rFonts w:hint="eastAsia"/>
          <w:sz w:val="24"/>
        </w:rPr>
        <w:t>硬盘：</w:t>
      </w:r>
      <w:r>
        <w:rPr>
          <w:sz w:val="24"/>
        </w:rPr>
        <w:t>40G</w:t>
      </w:r>
      <w:r>
        <w:rPr>
          <w:rFonts w:hint="eastAsia"/>
          <w:sz w:val="24"/>
        </w:rPr>
        <w:t>以上</w:t>
      </w:r>
    </w:p>
    <w:p w:rsidR="00B317B5" w:rsidRDefault="00B317B5" w:rsidP="00B317B5">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B317B5" w:rsidRDefault="00B317B5" w:rsidP="00B317B5">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B317B5" w:rsidRDefault="00B317B5" w:rsidP="00B317B5">
      <w:pPr>
        <w:numPr>
          <w:ilvl w:val="2"/>
          <w:numId w:val="9"/>
        </w:numPr>
        <w:snapToGrid w:val="0"/>
        <w:spacing w:line="360" w:lineRule="auto"/>
        <w:rPr>
          <w:rFonts w:ascii="宋体" w:hAnsi="宋体"/>
          <w:sz w:val="24"/>
        </w:rPr>
      </w:pPr>
      <w:r>
        <w:rPr>
          <w:rFonts w:ascii="宋体" w:hAnsi="宋体" w:hint="eastAsia"/>
          <w:sz w:val="24"/>
        </w:rPr>
        <w:t>软件要求:</w:t>
      </w:r>
    </w:p>
    <w:p w:rsidR="00B317B5" w:rsidRDefault="00B317B5" w:rsidP="00B317B5">
      <w:pPr>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B317B5" w:rsidRDefault="00B317B5" w:rsidP="00B317B5">
      <w:pPr>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w:t>
      </w:r>
      <w:proofErr w:type="spellStart"/>
      <w:r>
        <w:rPr>
          <w:rFonts w:ascii="Times New Roman" w:hAnsi="Times New Roman"/>
          <w:sz w:val="24"/>
        </w:rPr>
        <w:t>MicrosoftOffice</w:t>
      </w:r>
      <w:proofErr w:type="spellEnd"/>
      <w:r>
        <w:rPr>
          <w:rFonts w:ascii="Times New Roman" w:hAnsi="Times New Roman"/>
          <w:sz w:val="24"/>
        </w:rPr>
        <w:t xml:space="preserve"> 2003 </w:t>
      </w:r>
      <w:r>
        <w:rPr>
          <w:rFonts w:ascii="Times New Roman" w:hAnsi="宋体" w:hint="eastAsia"/>
          <w:sz w:val="24"/>
        </w:rPr>
        <w:t>或以上</w:t>
      </w:r>
    </w:p>
    <w:p w:rsidR="00B317B5" w:rsidRDefault="00B317B5" w:rsidP="00B317B5">
      <w:pPr>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B317B5" w:rsidRDefault="00B317B5" w:rsidP="00B317B5">
      <w:pPr>
        <w:pStyle w:val="20"/>
        <w:spacing w:line="360" w:lineRule="auto"/>
        <w:rPr>
          <w:rFonts w:hint="eastAsia"/>
        </w:rPr>
      </w:pPr>
      <w:r>
        <w:rPr>
          <w:rFonts w:hint="eastAsia"/>
        </w:rPr>
        <w:t>计量单位应当使用中华人民共和国法定计量单位，招标文件的技术要求中另有规定的除外。</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B317B5" w:rsidRDefault="00B317B5" w:rsidP="00B317B5">
      <w:pPr>
        <w:numPr>
          <w:ilvl w:val="1"/>
          <w:numId w:val="9"/>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B317B5" w:rsidRDefault="00B317B5" w:rsidP="00B317B5">
      <w:pPr>
        <w:numPr>
          <w:ilvl w:val="0"/>
          <w:numId w:val="9"/>
        </w:numPr>
        <w:tabs>
          <w:tab w:val="num" w:pos="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B317B5" w:rsidRDefault="00B317B5" w:rsidP="00B317B5">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B317B5" w:rsidRDefault="00B317B5" w:rsidP="00B317B5">
      <w:pPr>
        <w:numPr>
          <w:ilvl w:val="0"/>
          <w:numId w:val="9"/>
        </w:numPr>
        <w:tabs>
          <w:tab w:val="num" w:pos="980"/>
        </w:tabs>
        <w:snapToGrid w:val="0"/>
        <w:spacing w:beforeLines="100" w:line="360" w:lineRule="auto"/>
        <w:ind w:left="629" w:hanging="629"/>
        <w:rPr>
          <w:rFonts w:ascii="宋体" w:hAnsi="宋体"/>
          <w:b/>
          <w:sz w:val="24"/>
        </w:rPr>
      </w:pPr>
      <w:r>
        <w:rPr>
          <w:rFonts w:ascii="宋体" w:hAnsi="宋体" w:hint="eastAsia"/>
          <w:b/>
          <w:sz w:val="24"/>
        </w:rPr>
        <w:t>投标有效期</w:t>
      </w:r>
    </w:p>
    <w:p w:rsidR="00B317B5" w:rsidRDefault="00B317B5" w:rsidP="00B317B5">
      <w:pPr>
        <w:numPr>
          <w:ilvl w:val="1"/>
          <w:numId w:val="9"/>
        </w:numPr>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B317B5" w:rsidRDefault="00B317B5" w:rsidP="00B317B5">
      <w:pPr>
        <w:numPr>
          <w:ilvl w:val="1"/>
          <w:numId w:val="9"/>
        </w:numPr>
        <w:snapToGrid w:val="0"/>
        <w:spacing w:line="360" w:lineRule="auto"/>
        <w:rPr>
          <w:rFonts w:ascii="宋体" w:hAnsi="宋体" w:hint="eastAsia"/>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B317B5" w:rsidRDefault="00B317B5" w:rsidP="00B317B5">
      <w:pPr>
        <w:numPr>
          <w:ilvl w:val="0"/>
          <w:numId w:val="9"/>
        </w:numPr>
        <w:tabs>
          <w:tab w:val="num" w:pos="980"/>
        </w:tabs>
        <w:snapToGrid w:val="0"/>
        <w:spacing w:beforeLines="100" w:line="360" w:lineRule="auto"/>
        <w:ind w:left="629" w:hanging="629"/>
        <w:rPr>
          <w:rFonts w:ascii="宋体" w:hAnsi="宋体" w:hint="eastAsia"/>
          <w:b/>
          <w:sz w:val="24"/>
        </w:rPr>
      </w:pPr>
      <w:r>
        <w:rPr>
          <w:rFonts w:ascii="宋体" w:hAnsi="宋体" w:hint="eastAsia"/>
          <w:b/>
          <w:sz w:val="24"/>
        </w:rPr>
        <w:t>投标文件的式样和签署</w:t>
      </w:r>
    </w:p>
    <w:p w:rsidR="00B317B5" w:rsidRDefault="00B317B5" w:rsidP="00B317B5">
      <w:pPr>
        <w:numPr>
          <w:ilvl w:val="1"/>
          <w:numId w:val="9"/>
        </w:numPr>
        <w:snapToGrid w:val="0"/>
        <w:spacing w:line="360" w:lineRule="auto"/>
        <w:rPr>
          <w:rFonts w:ascii="宋体" w:hAnsi="宋体" w:hint="eastAsia"/>
          <w:sz w:val="24"/>
        </w:rPr>
      </w:pPr>
      <w:r>
        <w:rPr>
          <w:rFonts w:ascii="宋体" w:hAnsi="宋体" w:hint="eastAsia"/>
          <w:sz w:val="24"/>
        </w:rPr>
        <w:lastRenderedPageBreak/>
        <w:t>投标文件编制完成后应通过投标客户端使用数字认证证书加密和签章。没有加密的投标文件将被拒绝接收。</w:t>
      </w:r>
    </w:p>
    <w:p w:rsidR="00B317B5" w:rsidRDefault="00B317B5" w:rsidP="00B317B5">
      <w:pPr>
        <w:numPr>
          <w:ilvl w:val="1"/>
          <w:numId w:val="9"/>
        </w:numPr>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6" w:name="_Toc229279414"/>
      <w:bookmarkStart w:id="7" w:name="_Toc360627080"/>
      <w:r>
        <w:rPr>
          <w:rFonts w:ascii="宋体" w:eastAsia="宋体" w:hAnsi="宋体" w:hint="eastAsia"/>
          <w:sz w:val="32"/>
        </w:rPr>
        <w:t>投标文件的递交</w:t>
      </w:r>
      <w:bookmarkEnd w:id="6"/>
      <w:bookmarkEnd w:id="7"/>
    </w:p>
    <w:p w:rsidR="00B317B5" w:rsidRDefault="00B317B5" w:rsidP="00B317B5">
      <w:pPr>
        <w:numPr>
          <w:ilvl w:val="0"/>
          <w:numId w:val="9"/>
        </w:numPr>
        <w:tabs>
          <w:tab w:val="num" w:pos="980"/>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B317B5" w:rsidRDefault="00B317B5" w:rsidP="00B317B5">
      <w:pPr>
        <w:numPr>
          <w:ilvl w:val="1"/>
          <w:numId w:val="9"/>
        </w:numPr>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w:t>
      </w:r>
      <w:proofErr w:type="gramStart"/>
      <w:r>
        <w:rPr>
          <w:rFonts w:hint="eastAsia"/>
          <w:sz w:val="24"/>
        </w:rPr>
        <w:t>传成功</w:t>
      </w:r>
      <w:proofErr w:type="gramEnd"/>
      <w:r>
        <w:rPr>
          <w:rFonts w:hint="eastAsia"/>
          <w:sz w:val="24"/>
        </w:rPr>
        <w:t>后，电子化平台将予以记录并提供上</w:t>
      </w:r>
      <w:proofErr w:type="gramStart"/>
      <w:r>
        <w:rPr>
          <w:rFonts w:hint="eastAsia"/>
          <w:sz w:val="24"/>
        </w:rPr>
        <w:t>传成功</w:t>
      </w:r>
      <w:proofErr w:type="gramEnd"/>
      <w:r>
        <w:rPr>
          <w:rFonts w:hint="eastAsia"/>
          <w:sz w:val="24"/>
        </w:rPr>
        <w:t>的回执。</w:t>
      </w:r>
    </w:p>
    <w:p w:rsidR="00B317B5" w:rsidRDefault="00B317B5" w:rsidP="00B317B5">
      <w:pPr>
        <w:numPr>
          <w:ilvl w:val="1"/>
          <w:numId w:val="9"/>
        </w:numPr>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B317B5" w:rsidRDefault="00B317B5" w:rsidP="00B317B5">
      <w:pPr>
        <w:numPr>
          <w:ilvl w:val="1"/>
          <w:numId w:val="9"/>
        </w:numPr>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B317B5" w:rsidRDefault="00B317B5" w:rsidP="00B317B5">
      <w:pPr>
        <w:numPr>
          <w:ilvl w:val="1"/>
          <w:numId w:val="9"/>
        </w:numPr>
        <w:snapToGrid w:val="0"/>
        <w:spacing w:line="360" w:lineRule="auto"/>
        <w:rPr>
          <w:rFonts w:ascii="宋体" w:hAnsi="宋体" w:hint="eastAsia"/>
          <w:sz w:val="24"/>
        </w:rPr>
      </w:pPr>
      <w:r>
        <w:rPr>
          <w:rFonts w:hint="eastAsia"/>
          <w:sz w:val="24"/>
        </w:rPr>
        <w:t>递交完成后至开标前，投标人不能对数字证书更新、续费，否则可能引起的投标文件解密失败等相关后果由投标人自行承担。</w:t>
      </w:r>
    </w:p>
    <w:p w:rsidR="00B317B5" w:rsidRDefault="00B317B5" w:rsidP="00B317B5">
      <w:pPr>
        <w:numPr>
          <w:ilvl w:val="0"/>
          <w:numId w:val="9"/>
        </w:numPr>
        <w:tabs>
          <w:tab w:val="num" w:pos="980"/>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B317B5" w:rsidRDefault="00B317B5" w:rsidP="00B317B5">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8" w:name="_Toc229279415"/>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电子化平台以投标人最后上</w:t>
      </w:r>
      <w:proofErr w:type="gramStart"/>
      <w:r>
        <w:rPr>
          <w:rFonts w:ascii="宋体" w:hAnsi="宋体" w:hint="eastAsia"/>
          <w:sz w:val="24"/>
        </w:rPr>
        <w:t>传成功</w:t>
      </w:r>
      <w:proofErr w:type="gramEnd"/>
      <w:r>
        <w:rPr>
          <w:rFonts w:ascii="宋体" w:hAnsi="宋体" w:hint="eastAsia"/>
          <w:sz w:val="24"/>
        </w:rPr>
        <w:t>的投标文件为准。</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9" w:name="_Toc360627081"/>
      <w:r>
        <w:rPr>
          <w:rFonts w:ascii="宋体" w:eastAsia="宋体" w:hAnsi="宋体" w:hint="eastAsia"/>
          <w:sz w:val="32"/>
        </w:rPr>
        <w:lastRenderedPageBreak/>
        <w:t>开标</w:t>
      </w:r>
      <w:bookmarkEnd w:id="8"/>
      <w:bookmarkEnd w:id="9"/>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B317B5" w:rsidRDefault="00B317B5" w:rsidP="00B317B5">
      <w:pPr>
        <w:numPr>
          <w:ilvl w:val="1"/>
          <w:numId w:val="10"/>
        </w:numPr>
        <w:tabs>
          <w:tab w:val="num" w:pos="600"/>
        </w:tabs>
        <w:snapToGrid w:val="0"/>
        <w:spacing w:line="360" w:lineRule="auto"/>
        <w:ind w:left="601" w:hanging="601"/>
        <w:rPr>
          <w:rFonts w:ascii="宋体" w:hAnsi="宋体" w:hint="eastAsia"/>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w:t>
      </w:r>
      <w:proofErr w:type="gramStart"/>
      <w:r>
        <w:rPr>
          <w:rFonts w:ascii="宋体" w:hAnsi="宋体" w:hint="eastAsia"/>
          <w:sz w:val="24"/>
        </w:rPr>
        <w:t>包按废标</w:t>
      </w:r>
      <w:proofErr w:type="gramEnd"/>
      <w:r>
        <w:rPr>
          <w:rFonts w:ascii="宋体" w:hAnsi="宋体" w:hint="eastAsia"/>
          <w:sz w:val="24"/>
        </w:rPr>
        <w:t>处理。</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w:t>
      </w:r>
      <w:proofErr w:type="spellStart"/>
      <w:r>
        <w:rPr>
          <w:rFonts w:ascii="宋体" w:hint="eastAsia"/>
          <w:kern w:val="0"/>
          <w:sz w:val="24"/>
        </w:rPr>
        <w:t>xbid</w:t>
      </w:r>
      <w:proofErr w:type="spellEnd"/>
      <w:r>
        <w:rPr>
          <w:rFonts w:ascii="宋体" w:hint="eastAsia"/>
          <w:kern w:val="0"/>
          <w:sz w:val="24"/>
        </w:rPr>
        <w:t>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w:t>
      </w:r>
      <w:proofErr w:type="spellStart"/>
      <w:r>
        <w:rPr>
          <w:rFonts w:ascii="宋体" w:hint="eastAsia"/>
          <w:kern w:val="0"/>
          <w:sz w:val="24"/>
        </w:rPr>
        <w:t>xbid</w:t>
      </w:r>
      <w:proofErr w:type="spellEnd"/>
      <w:r>
        <w:rPr>
          <w:rFonts w:ascii="宋体" w:hint="eastAsia"/>
          <w:kern w:val="0"/>
          <w:sz w:val="24"/>
        </w:rPr>
        <w:t>格式电子文件）导入系统，继续开标。此解密失败应急措施仅适用于</w:t>
      </w:r>
      <w:proofErr w:type="gramStart"/>
      <w:r>
        <w:rPr>
          <w:rFonts w:ascii="宋体" w:hint="eastAsia"/>
          <w:kern w:val="0"/>
          <w:sz w:val="24"/>
        </w:rPr>
        <w:t>非供应</w:t>
      </w:r>
      <w:proofErr w:type="gramEnd"/>
      <w:r>
        <w:rPr>
          <w:rFonts w:ascii="宋体" w:hint="eastAsia"/>
          <w:kern w:val="0"/>
          <w:sz w:val="24"/>
        </w:rPr>
        <w:t>商原因造成的解密失败情况。若供应商开标前没有提交密封于信封中的光盘，或光盘中刻录的数据有误，则解密失败时，视为供应商撤回投标文件。</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10" w:name="_Toc360627082"/>
      <w:r>
        <w:rPr>
          <w:rFonts w:ascii="宋体" w:eastAsia="宋体" w:hAnsi="宋体" w:hint="eastAsia"/>
          <w:sz w:val="32"/>
        </w:rPr>
        <w:t>评标</w:t>
      </w:r>
      <w:bookmarkEnd w:id="10"/>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评标原则和纪律：</w:t>
      </w:r>
    </w:p>
    <w:p w:rsidR="00B317B5" w:rsidRDefault="00B317B5" w:rsidP="00B317B5">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B317B5" w:rsidRDefault="00B317B5" w:rsidP="00B317B5">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B317B5" w:rsidRDefault="00B317B5" w:rsidP="00B317B5">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B317B5" w:rsidRDefault="00B317B5" w:rsidP="00B317B5">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符合性与完整性评审</w:t>
      </w:r>
    </w:p>
    <w:p w:rsidR="00B317B5" w:rsidRDefault="00B317B5" w:rsidP="00B317B5">
      <w:pPr>
        <w:numPr>
          <w:ilvl w:val="2"/>
          <w:numId w:val="10"/>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B317B5" w:rsidRDefault="00B317B5" w:rsidP="00B317B5">
      <w:pPr>
        <w:numPr>
          <w:ilvl w:val="2"/>
          <w:numId w:val="10"/>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B317B5" w:rsidRDefault="00B317B5" w:rsidP="00B317B5">
      <w:pPr>
        <w:numPr>
          <w:ilvl w:val="2"/>
          <w:numId w:val="10"/>
        </w:numPr>
        <w:snapToGrid w:val="0"/>
        <w:spacing w:line="360" w:lineRule="auto"/>
        <w:jc w:val="left"/>
        <w:rPr>
          <w:rFonts w:ascii="宋体" w:hAnsi="宋体" w:hint="eastAsia"/>
          <w:sz w:val="24"/>
        </w:rPr>
      </w:pPr>
      <w:r>
        <w:rPr>
          <w:rFonts w:ascii="宋体" w:hAnsi="宋体" w:hint="eastAsia"/>
          <w:sz w:val="24"/>
        </w:rPr>
        <w:t>投标的澄清</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B317B5" w:rsidRDefault="00B317B5" w:rsidP="00B317B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B317B5" w:rsidRDefault="00B317B5" w:rsidP="00B317B5">
      <w:pPr>
        <w:numPr>
          <w:ilvl w:val="2"/>
          <w:numId w:val="10"/>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B317B5" w:rsidRDefault="00B317B5" w:rsidP="00B317B5">
      <w:pPr>
        <w:numPr>
          <w:ilvl w:val="2"/>
          <w:numId w:val="10"/>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B317B5" w:rsidRDefault="00B317B5" w:rsidP="00B317B5">
      <w:pPr>
        <w:numPr>
          <w:ilvl w:val="2"/>
          <w:numId w:val="10"/>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B317B5" w:rsidRDefault="00B317B5" w:rsidP="00B317B5">
      <w:pPr>
        <w:numPr>
          <w:ilvl w:val="2"/>
          <w:numId w:val="10"/>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11" w:name="_Toc226963217"/>
      <w:bookmarkStart w:id="12" w:name="_Toc360627083"/>
      <w:r>
        <w:rPr>
          <w:rFonts w:ascii="宋体" w:eastAsia="宋体" w:hAnsi="宋体" w:hint="eastAsia"/>
          <w:sz w:val="32"/>
        </w:rPr>
        <w:t>合同授予</w:t>
      </w:r>
      <w:bookmarkEnd w:id="11"/>
      <w:bookmarkEnd w:id="12"/>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B317B5" w:rsidRDefault="00B317B5" w:rsidP="00B317B5">
      <w:pPr>
        <w:numPr>
          <w:ilvl w:val="1"/>
          <w:numId w:val="10"/>
        </w:numPr>
        <w:tabs>
          <w:tab w:val="num" w:pos="600"/>
        </w:tabs>
        <w:snapToGrid w:val="0"/>
        <w:spacing w:line="360" w:lineRule="auto"/>
        <w:ind w:left="601" w:hanging="601"/>
        <w:rPr>
          <w:rFonts w:ascii="宋体" w:hAnsi="Times New Roman" w:hint="eastAsia"/>
          <w:sz w:val="24"/>
        </w:rPr>
      </w:pPr>
      <w:r>
        <w:rPr>
          <w:rFonts w:ascii="宋体" w:hint="eastAsia"/>
          <w:sz w:val="24"/>
        </w:rPr>
        <w:t>中标人应当在中标通知书发出之日起30</w:t>
      </w:r>
      <w:proofErr w:type="gramStart"/>
      <w:r>
        <w:rPr>
          <w:rFonts w:ascii="宋体" w:hint="eastAsia"/>
          <w:sz w:val="24"/>
        </w:rPr>
        <w:t>日内与</w:t>
      </w:r>
      <w:proofErr w:type="gramEnd"/>
      <w:r>
        <w:rPr>
          <w:rFonts w:ascii="宋体" w:hint="eastAsia"/>
          <w:sz w:val="24"/>
        </w:rPr>
        <w:t>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13" w:name="_Toc226963218"/>
      <w:bookmarkStart w:id="14" w:name="_Toc360627084"/>
      <w:r>
        <w:rPr>
          <w:rFonts w:ascii="宋体" w:eastAsia="宋体" w:hAnsi="宋体" w:hint="eastAsia"/>
          <w:sz w:val="32"/>
        </w:rPr>
        <w:t>质疑与投诉</w:t>
      </w:r>
      <w:bookmarkEnd w:id="13"/>
      <w:bookmarkEnd w:id="14"/>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投标人质疑</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proofErr w:type="gramStart"/>
      <w:r>
        <w:rPr>
          <w:rFonts w:ascii="宋体" w:hAnsi="宋体" w:hint="eastAsia"/>
          <w:sz w:val="24"/>
        </w:rPr>
        <w:t>质疑书</w:t>
      </w:r>
      <w:proofErr w:type="gramEnd"/>
      <w:r>
        <w:rPr>
          <w:rFonts w:ascii="宋体" w:hAnsi="宋体" w:hint="eastAsia"/>
          <w:sz w:val="24"/>
        </w:rPr>
        <w:t>应当包括以下主要内容：被质疑项目名称、项目编号、包号、中标公告发布时间、质疑事项、证据材料、法律依据（具体条款）、有效联系方式（包括手机、传真号码）等。</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proofErr w:type="gramStart"/>
      <w:r>
        <w:rPr>
          <w:rFonts w:ascii="宋体" w:hAnsi="宋体" w:hint="eastAsia"/>
          <w:sz w:val="24"/>
        </w:rPr>
        <w:t>质疑书</w:t>
      </w:r>
      <w:proofErr w:type="gramEnd"/>
      <w:r>
        <w:rPr>
          <w:rFonts w:ascii="宋体" w:hAnsi="宋体" w:hint="eastAsia"/>
          <w:sz w:val="24"/>
        </w:rPr>
        <w:t>必须有法定代表人签字或盖章，并加盖投标人公章。若授权代表签章，必须附法定代表人针对当次质疑的特别授权，且公章不得以合同章或其他印章代替。</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B317B5" w:rsidRDefault="00B317B5" w:rsidP="00B317B5">
      <w:pPr>
        <w:pStyle w:val="1"/>
        <w:numPr>
          <w:ilvl w:val="0"/>
          <w:numId w:val="11"/>
        </w:numPr>
        <w:snapToGrid w:val="0"/>
        <w:spacing w:line="360" w:lineRule="auto"/>
        <w:rPr>
          <w:rFonts w:hint="eastAsia"/>
          <w:color w:val="000000"/>
          <w:sz w:val="24"/>
          <w:szCs w:val="24"/>
        </w:rPr>
      </w:pPr>
      <w:r>
        <w:rPr>
          <w:rFonts w:hint="eastAsia"/>
          <w:color w:val="000000"/>
          <w:sz w:val="24"/>
          <w:szCs w:val="24"/>
        </w:rPr>
        <w:t>未在法定期限内提出质疑的；</w:t>
      </w:r>
    </w:p>
    <w:p w:rsidR="00B317B5" w:rsidRDefault="00B317B5" w:rsidP="00B317B5">
      <w:pPr>
        <w:pStyle w:val="1"/>
        <w:numPr>
          <w:ilvl w:val="0"/>
          <w:numId w:val="11"/>
        </w:numPr>
        <w:snapToGrid w:val="0"/>
        <w:spacing w:line="360" w:lineRule="auto"/>
        <w:rPr>
          <w:rFonts w:hint="eastAsia"/>
          <w:color w:val="000000"/>
          <w:sz w:val="24"/>
          <w:szCs w:val="24"/>
        </w:rPr>
      </w:pPr>
      <w:r>
        <w:rPr>
          <w:rFonts w:hint="eastAsia"/>
          <w:color w:val="000000"/>
          <w:sz w:val="24"/>
          <w:szCs w:val="24"/>
        </w:rPr>
        <w:t>质疑未以书面形式提出，或</w:t>
      </w:r>
      <w:proofErr w:type="gramStart"/>
      <w:r>
        <w:rPr>
          <w:rFonts w:hint="eastAsia"/>
          <w:color w:val="000000"/>
          <w:sz w:val="24"/>
          <w:szCs w:val="24"/>
        </w:rPr>
        <w:t>质疑书</w:t>
      </w:r>
      <w:proofErr w:type="gramEnd"/>
      <w:r>
        <w:rPr>
          <w:rFonts w:hint="eastAsia"/>
          <w:color w:val="000000"/>
          <w:sz w:val="24"/>
          <w:szCs w:val="24"/>
        </w:rPr>
        <w:t>内容不符合本须</w:t>
      </w:r>
      <w:r>
        <w:rPr>
          <w:rFonts w:hint="eastAsia"/>
          <w:sz w:val="24"/>
          <w:szCs w:val="24"/>
        </w:rPr>
        <w:t>知20.2条</w:t>
      </w:r>
      <w:r>
        <w:rPr>
          <w:rFonts w:hint="eastAsia"/>
          <w:color w:val="000000"/>
          <w:sz w:val="24"/>
          <w:szCs w:val="24"/>
        </w:rPr>
        <w:t>要求的；</w:t>
      </w:r>
    </w:p>
    <w:p w:rsidR="00B317B5" w:rsidRDefault="00B317B5" w:rsidP="00B317B5">
      <w:pPr>
        <w:pStyle w:val="1"/>
        <w:numPr>
          <w:ilvl w:val="0"/>
          <w:numId w:val="11"/>
        </w:numPr>
        <w:snapToGrid w:val="0"/>
        <w:spacing w:line="360" w:lineRule="auto"/>
        <w:rPr>
          <w:rFonts w:hint="eastAsia"/>
          <w:color w:val="000000"/>
          <w:sz w:val="24"/>
          <w:szCs w:val="24"/>
        </w:rPr>
      </w:pPr>
      <w:proofErr w:type="gramStart"/>
      <w:r>
        <w:rPr>
          <w:rFonts w:hint="eastAsia"/>
          <w:color w:val="000000"/>
          <w:sz w:val="24"/>
          <w:szCs w:val="24"/>
        </w:rPr>
        <w:t>质疑书</w:t>
      </w:r>
      <w:proofErr w:type="gramEnd"/>
      <w:r>
        <w:rPr>
          <w:rFonts w:hint="eastAsia"/>
          <w:color w:val="000000"/>
          <w:sz w:val="24"/>
          <w:szCs w:val="24"/>
        </w:rPr>
        <w:t>没有法定代表人本人签章，或未提供法定代表人签章的特别授权，或未加盖单位公章的；</w:t>
      </w:r>
    </w:p>
    <w:p w:rsidR="00B317B5" w:rsidRDefault="00B317B5" w:rsidP="00B317B5">
      <w:pPr>
        <w:pStyle w:val="1"/>
        <w:numPr>
          <w:ilvl w:val="0"/>
          <w:numId w:val="11"/>
        </w:numPr>
        <w:snapToGrid w:val="0"/>
        <w:spacing w:line="360" w:lineRule="auto"/>
        <w:rPr>
          <w:rFonts w:hint="eastAsia"/>
          <w:color w:val="000000"/>
          <w:sz w:val="24"/>
          <w:szCs w:val="24"/>
        </w:rPr>
      </w:pPr>
      <w:r>
        <w:rPr>
          <w:rFonts w:hint="eastAsia"/>
          <w:color w:val="000000"/>
          <w:sz w:val="24"/>
          <w:szCs w:val="24"/>
        </w:rPr>
        <w:t>其它不符合受理条件的情形。</w:t>
      </w:r>
    </w:p>
    <w:p w:rsidR="00B317B5" w:rsidRDefault="00B317B5" w:rsidP="00B317B5">
      <w:pPr>
        <w:numPr>
          <w:ilvl w:val="1"/>
          <w:numId w:val="10"/>
        </w:numPr>
        <w:tabs>
          <w:tab w:val="num" w:pos="600"/>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w:t>
      </w:r>
      <w:proofErr w:type="gramStart"/>
      <w:r>
        <w:rPr>
          <w:rFonts w:ascii="宋体" w:hAnsi="宋体" w:hint="eastAsia"/>
          <w:sz w:val="24"/>
        </w:rPr>
        <w:t>作出</w:t>
      </w:r>
      <w:proofErr w:type="gramEnd"/>
      <w:r>
        <w:rPr>
          <w:rFonts w:ascii="宋体" w:hAnsi="宋体" w:hint="eastAsia"/>
          <w:sz w:val="24"/>
        </w:rPr>
        <w:t>答复，并以书面形式通知质疑投标人和其他有关投标人，但答复的内容不涉及商业秘密。</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投标人投诉</w:t>
      </w:r>
    </w:p>
    <w:p w:rsidR="00B317B5" w:rsidRDefault="00B317B5" w:rsidP="00B317B5">
      <w:pPr>
        <w:pStyle w:val="a9"/>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B317B5" w:rsidRDefault="00B317B5" w:rsidP="00B317B5">
      <w:pPr>
        <w:pStyle w:val="2"/>
        <w:numPr>
          <w:ilvl w:val="3"/>
          <w:numId w:val="4"/>
        </w:numPr>
        <w:tabs>
          <w:tab w:val="clear" w:pos="4832"/>
          <w:tab w:val="num" w:pos="709"/>
          <w:tab w:val="num" w:pos="6816"/>
        </w:tabs>
        <w:ind w:left="709"/>
        <w:jc w:val="center"/>
        <w:rPr>
          <w:rFonts w:ascii="宋体" w:eastAsia="宋体" w:hAnsi="宋体" w:hint="eastAsia"/>
          <w:sz w:val="32"/>
        </w:rPr>
      </w:pPr>
      <w:bookmarkStart w:id="15" w:name="_Toc226963219"/>
      <w:bookmarkStart w:id="16" w:name="_Toc360627085"/>
      <w:r>
        <w:rPr>
          <w:rFonts w:ascii="宋体" w:eastAsia="宋体" w:hAnsi="宋体" w:hint="eastAsia"/>
          <w:sz w:val="32"/>
        </w:rPr>
        <w:t>其他事项</w:t>
      </w:r>
      <w:bookmarkEnd w:id="15"/>
      <w:bookmarkEnd w:id="16"/>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B317B5" w:rsidRDefault="00B317B5" w:rsidP="00B317B5">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w:t>
      </w:r>
      <w:proofErr w:type="gramStart"/>
      <w:r>
        <w:rPr>
          <w:rFonts w:ascii="宋体" w:hAnsi="宋体" w:hint="eastAsia"/>
          <w:sz w:val="24"/>
        </w:rPr>
        <w:t>的废标情形</w:t>
      </w:r>
      <w:proofErr w:type="gramEnd"/>
      <w:r>
        <w:rPr>
          <w:rFonts w:ascii="宋体" w:hAnsi="宋体" w:hint="eastAsia"/>
          <w:sz w:val="24"/>
        </w:rPr>
        <w:t>时，招标方有权宣布废标，招标方对受影响的投标人不承担任何责任，但因招标方出现影响采购公正的违法、违规行为引起</w:t>
      </w:r>
      <w:proofErr w:type="gramStart"/>
      <w:r>
        <w:rPr>
          <w:rFonts w:ascii="宋体" w:hAnsi="宋体" w:hint="eastAsia"/>
          <w:sz w:val="24"/>
        </w:rPr>
        <w:t>的废标情形</w:t>
      </w:r>
      <w:proofErr w:type="gramEnd"/>
      <w:r>
        <w:rPr>
          <w:rFonts w:ascii="宋体" w:hAnsi="宋体" w:hint="eastAsia"/>
          <w:sz w:val="24"/>
        </w:rPr>
        <w:t>除外。如果项目分包，将以包为单位执行。</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B317B5" w:rsidRDefault="00B317B5" w:rsidP="00B317B5">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B317B5" w:rsidRDefault="00B317B5" w:rsidP="00B317B5">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B317B5" w:rsidRDefault="00B317B5" w:rsidP="00B317B5">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bookmarkStart w:id="17" w:name="OLE_LINK3"/>
      <w:bookmarkStart w:id="18" w:name="OLE_LINK4"/>
      <w:r>
        <w:rPr>
          <w:rFonts w:ascii="宋体" w:hAnsi="宋体" w:hint="eastAsia"/>
          <w:b/>
          <w:sz w:val="24"/>
        </w:rPr>
        <w:t>信用担保</w:t>
      </w:r>
    </w:p>
    <w:p w:rsidR="00B317B5" w:rsidRDefault="00B317B5" w:rsidP="00B317B5">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w:t>
      </w:r>
      <w:proofErr w:type="gramStart"/>
      <w:r>
        <w:rPr>
          <w:rFonts w:ascii="Times New Roman" w:hint="eastAsia"/>
        </w:rPr>
        <w:t>光耀东方</w:t>
      </w:r>
      <w:proofErr w:type="gramEnd"/>
      <w:r>
        <w:rPr>
          <w:rFonts w:ascii="Times New Roman" w:hint="eastAsia"/>
        </w:rPr>
        <w:t>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ascii="Times New Roman"/>
          </w:rPr>
          <w:t>http://www.guaranty.com.cn</w:t>
        </w:r>
      </w:hyperlink>
      <w:r>
        <w:rPr>
          <w:rFonts w:ascii="Times New Roman" w:hint="eastAsia"/>
        </w:rPr>
        <w:t>。</w:t>
      </w:r>
    </w:p>
    <w:bookmarkEnd w:id="17"/>
    <w:bookmarkEnd w:id="18"/>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数字认证证书办理</w:t>
      </w:r>
    </w:p>
    <w:p w:rsidR="00B317B5" w:rsidRDefault="00B317B5" w:rsidP="00B317B5">
      <w:pPr>
        <w:rPr>
          <w:rFonts w:ascii="宋体" w:hAnsi="宋体" w:hint="eastAsia"/>
          <w:sz w:val="24"/>
        </w:rPr>
      </w:pPr>
      <w:r>
        <w:rPr>
          <w:rFonts w:ascii="宋体" w:hAnsi="宋体" w:hint="eastAsia"/>
          <w:sz w:val="24"/>
        </w:rPr>
        <w:t>申请办理数字证书的方式详见：</w:t>
      </w:r>
      <w:hyperlink r:id="rId7" w:history="1">
        <w:r>
          <w:rPr>
            <w:rStyle w:val="a4"/>
            <w:rFonts w:ascii="宋体" w:hAnsi="宋体" w:hint="eastAsia"/>
            <w:sz w:val="16"/>
          </w:rPr>
          <w:t>http://help.bjca.org.cn/support/client/zzcg-ccgp/index.htm</w:t>
        </w:r>
      </w:hyperlink>
      <w:r>
        <w:rPr>
          <w:rFonts w:ascii="宋体" w:hAnsi="宋体" w:hint="eastAsia"/>
          <w:sz w:val="16"/>
        </w:rPr>
        <w:t>。</w:t>
      </w:r>
    </w:p>
    <w:p w:rsidR="00B317B5" w:rsidRDefault="00B317B5" w:rsidP="00B317B5">
      <w:pPr>
        <w:numPr>
          <w:ilvl w:val="0"/>
          <w:numId w:val="1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B317B5" w:rsidRDefault="00B317B5" w:rsidP="00B317B5">
      <w:pPr>
        <w:rPr>
          <w:rFonts w:ascii="Times New Roman" w:hAnsi="Times New Roman" w:hint="eastAsia"/>
        </w:rPr>
      </w:pPr>
      <w:r>
        <w:rPr>
          <w:rFonts w:ascii="宋体" w:hAnsi="宋体" w:hint="eastAsia"/>
          <w:sz w:val="24"/>
        </w:rPr>
        <w:t xml:space="preserve">     本部分未涉及的事项请参见招标文件其他部分。</w:t>
      </w:r>
    </w:p>
    <w:p w:rsidR="00B317B5" w:rsidRDefault="00B317B5" w:rsidP="00B317B5"/>
    <w:p w:rsidR="00B317B5" w:rsidRDefault="00B317B5" w:rsidP="00B317B5"/>
    <w:p w:rsidR="00B317B5" w:rsidRDefault="00B317B5" w:rsidP="00B317B5">
      <w:pPr>
        <w:widowControl/>
        <w:jc w:val="left"/>
      </w:pPr>
      <w:r>
        <w:rPr>
          <w:kern w:val="0"/>
        </w:rPr>
        <w:br w:type="page"/>
      </w:r>
    </w:p>
    <w:p w:rsidR="00B317B5" w:rsidRDefault="00B317B5" w:rsidP="00B317B5">
      <w:pPr>
        <w:jc w:val="center"/>
        <w:rPr>
          <w:rFonts w:ascii="宋体" w:eastAsia="宋体" w:hAnsi="宋体" w:cs="Times New Roman"/>
          <w:b/>
          <w:bCs/>
          <w:sz w:val="28"/>
          <w:szCs w:val="32"/>
        </w:rPr>
      </w:pPr>
      <w:bookmarkStart w:id="19" w:name="_Toc196099938"/>
      <w:bookmarkStart w:id="20" w:name="_Toc226949517"/>
      <w:bookmarkStart w:id="21" w:name="_Toc238267130"/>
      <w:bookmarkStart w:id="22" w:name="_Toc268608569"/>
      <w:r>
        <w:rPr>
          <w:rFonts w:ascii="宋体" w:eastAsia="宋体" w:hAnsi="宋体" w:cs="Times New Roman" w:hint="eastAsia"/>
          <w:b/>
          <w:bCs/>
          <w:sz w:val="28"/>
          <w:szCs w:val="32"/>
        </w:rPr>
        <w:lastRenderedPageBreak/>
        <w:t>第二部分 合同条款及格式</w:t>
      </w:r>
    </w:p>
    <w:p w:rsidR="00B317B5" w:rsidRDefault="00B317B5" w:rsidP="00B317B5">
      <w:pPr>
        <w:jc w:val="center"/>
        <w:rPr>
          <w:rFonts w:ascii="宋体" w:eastAsia="宋体" w:hAnsi="宋体" w:cs="Times New Roman" w:hint="eastAsia"/>
          <w:b/>
          <w:bCs/>
          <w:sz w:val="28"/>
          <w:szCs w:val="32"/>
        </w:rPr>
      </w:pPr>
    </w:p>
    <w:p w:rsidR="00B317B5" w:rsidRDefault="00B317B5" w:rsidP="00B317B5">
      <w:pPr>
        <w:pStyle w:val="1"/>
        <w:numPr>
          <w:ilvl w:val="0"/>
          <w:numId w:val="12"/>
        </w:numPr>
        <w:tabs>
          <w:tab w:val="num" w:pos="-315"/>
          <w:tab w:val="left" w:pos="945"/>
        </w:tabs>
        <w:snapToGrid w:val="0"/>
        <w:spacing w:beforeLines="50" w:afterLines="50" w:line="360" w:lineRule="auto"/>
        <w:ind w:left="1943" w:firstLine="0"/>
        <w:jc w:val="center"/>
        <w:outlineLvl w:val="1"/>
        <w:rPr>
          <w:rFonts w:hint="eastAsia"/>
          <w:bCs/>
          <w:color w:val="000000"/>
          <w:sz w:val="32"/>
          <w:szCs w:val="32"/>
        </w:rPr>
      </w:pPr>
      <w:r>
        <w:rPr>
          <w:rFonts w:hint="eastAsia"/>
          <w:bCs/>
          <w:color w:val="000000"/>
          <w:sz w:val="32"/>
          <w:szCs w:val="32"/>
        </w:rPr>
        <w:t>合同条款前附表</w:t>
      </w:r>
      <w:bookmarkEnd w:id="19"/>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1"/>
        <w:gridCol w:w="1300"/>
        <w:gridCol w:w="6351"/>
      </w:tblGrid>
      <w:tr w:rsidR="00B317B5" w:rsidTr="00B317B5">
        <w:trPr>
          <w:trHeight w:val="561"/>
          <w:jc w:val="center"/>
        </w:trPr>
        <w:tc>
          <w:tcPr>
            <w:tcW w:w="876" w:type="dxa"/>
            <w:tcBorders>
              <w:top w:val="single" w:sz="12" w:space="0" w:color="auto"/>
              <w:left w:val="single" w:sz="12"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rFonts w:ascii="黑体" w:eastAsia="黑体"/>
                <w:bCs/>
                <w:color w:val="000000"/>
                <w:kern w:val="2"/>
                <w:sz w:val="24"/>
                <w:szCs w:val="24"/>
              </w:rPr>
            </w:pPr>
            <w:r>
              <w:rPr>
                <w:rFonts w:ascii="黑体" w:eastAsia="黑体" w:hint="eastAsia"/>
                <w:bCs/>
                <w:color w:val="000000"/>
                <w:kern w:val="2"/>
                <w:sz w:val="24"/>
                <w:szCs w:val="24"/>
              </w:rPr>
              <w:t>序号</w:t>
            </w:r>
          </w:p>
        </w:tc>
        <w:tc>
          <w:tcPr>
            <w:tcW w:w="1310" w:type="dxa"/>
            <w:tcBorders>
              <w:top w:val="single" w:sz="12" w:space="0" w:color="auto"/>
              <w:left w:val="single" w:sz="4"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rFonts w:ascii="黑体" w:eastAsia="黑体"/>
                <w:bCs/>
                <w:color w:val="000000"/>
                <w:kern w:val="2"/>
                <w:sz w:val="24"/>
                <w:szCs w:val="24"/>
              </w:rPr>
            </w:pPr>
            <w:r>
              <w:rPr>
                <w:rFonts w:ascii="黑体" w:eastAsia="黑体" w:hint="eastAsia"/>
                <w:bCs/>
                <w:color w:val="000000"/>
                <w:kern w:val="2"/>
                <w:sz w:val="24"/>
                <w:szCs w:val="24"/>
              </w:rPr>
              <w:t>条款号</w:t>
            </w:r>
          </w:p>
        </w:tc>
        <w:tc>
          <w:tcPr>
            <w:tcW w:w="6422" w:type="dxa"/>
            <w:tcBorders>
              <w:top w:val="single" w:sz="12" w:space="0" w:color="auto"/>
              <w:left w:val="single" w:sz="4" w:space="0" w:color="auto"/>
              <w:bottom w:val="single" w:sz="4" w:space="0" w:color="auto"/>
              <w:right w:val="single" w:sz="12" w:space="0" w:color="auto"/>
            </w:tcBorders>
            <w:vAlign w:val="center"/>
            <w:hideMark/>
          </w:tcPr>
          <w:p w:rsidR="00B317B5" w:rsidRDefault="00B317B5">
            <w:pPr>
              <w:pStyle w:val="1"/>
              <w:numPr>
                <w:ilvl w:val="0"/>
                <w:numId w:val="0"/>
              </w:numPr>
              <w:tabs>
                <w:tab w:val="left" w:pos="420"/>
              </w:tabs>
              <w:snapToGrid w:val="0"/>
              <w:spacing w:line="360" w:lineRule="auto"/>
              <w:jc w:val="center"/>
              <w:rPr>
                <w:rFonts w:ascii="黑体" w:eastAsia="黑体"/>
                <w:bCs/>
                <w:color w:val="000000"/>
                <w:kern w:val="2"/>
                <w:sz w:val="24"/>
                <w:szCs w:val="24"/>
              </w:rPr>
            </w:pPr>
            <w:r>
              <w:rPr>
                <w:rFonts w:ascii="黑体" w:eastAsia="黑体" w:hint="eastAsia"/>
                <w:bCs/>
                <w:color w:val="000000"/>
                <w:kern w:val="2"/>
                <w:sz w:val="24"/>
                <w:szCs w:val="24"/>
              </w:rPr>
              <w:t>内容</w:t>
            </w:r>
          </w:p>
        </w:tc>
      </w:tr>
      <w:tr w:rsidR="00B317B5" w:rsidTr="00B317B5">
        <w:trPr>
          <w:trHeight w:val="104"/>
          <w:jc w:val="center"/>
        </w:trPr>
        <w:tc>
          <w:tcPr>
            <w:tcW w:w="876" w:type="dxa"/>
            <w:tcBorders>
              <w:top w:val="single" w:sz="4" w:space="0" w:color="auto"/>
              <w:left w:val="single" w:sz="12"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1</w:t>
            </w:r>
          </w:p>
        </w:tc>
        <w:tc>
          <w:tcPr>
            <w:tcW w:w="1310" w:type="dxa"/>
            <w:tcBorders>
              <w:top w:val="single" w:sz="4" w:space="0" w:color="auto"/>
              <w:left w:val="single" w:sz="4"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5.</w:t>
            </w:r>
          </w:p>
        </w:tc>
        <w:tc>
          <w:tcPr>
            <w:tcW w:w="6422" w:type="dxa"/>
            <w:tcBorders>
              <w:top w:val="single" w:sz="4" w:space="0" w:color="auto"/>
              <w:left w:val="single" w:sz="4" w:space="0" w:color="auto"/>
              <w:bottom w:val="single" w:sz="4" w:space="0" w:color="auto"/>
              <w:right w:val="single" w:sz="12" w:space="0" w:color="auto"/>
            </w:tcBorders>
            <w:vAlign w:val="center"/>
            <w:hideMark/>
          </w:tcPr>
          <w:p w:rsidR="00B317B5" w:rsidRDefault="00B317B5">
            <w:pPr>
              <w:pStyle w:val="aa"/>
              <w:snapToGrid w:val="0"/>
              <w:spacing w:line="360" w:lineRule="auto"/>
              <w:ind w:firstLineChars="40" w:firstLine="96"/>
              <w:rPr>
                <w:rFonts w:hAnsi="宋体" w:cs="Times New Roman"/>
                <w:color w:val="000000"/>
                <w:sz w:val="24"/>
                <w:szCs w:val="24"/>
              </w:rPr>
            </w:pPr>
            <w:r>
              <w:rPr>
                <w:rFonts w:hAnsi="宋体" w:cs="Times New Roman" w:hint="eastAsia"/>
                <w:color w:val="000000"/>
                <w:sz w:val="24"/>
                <w:szCs w:val="24"/>
              </w:rPr>
              <w:t>项目进度计划：</w:t>
            </w:r>
          </w:p>
          <w:p w:rsidR="00B317B5" w:rsidRDefault="00B317B5">
            <w:pPr>
              <w:pStyle w:val="aa"/>
              <w:snapToGrid w:val="0"/>
              <w:spacing w:line="360" w:lineRule="auto"/>
              <w:rPr>
                <w:rFonts w:hAnsi="宋体" w:cs="Times New Roman" w:hint="eastAsia"/>
                <w:color w:val="000000"/>
                <w:sz w:val="24"/>
                <w:szCs w:val="24"/>
              </w:rPr>
            </w:pPr>
            <w:r>
              <w:rPr>
                <w:rFonts w:hAnsi="宋体" w:cs="Times New Roman" w:hint="eastAsia"/>
                <w:color w:val="000000"/>
                <w:sz w:val="24"/>
                <w:szCs w:val="24"/>
              </w:rPr>
              <w:t>（1）系统开发期限：乙方应当自签订合同之日起</w:t>
            </w:r>
            <w:r>
              <w:rPr>
                <w:rFonts w:hAnsi="宋体" w:cs="Times New Roman" w:hint="eastAsia"/>
                <w:color w:val="000000"/>
                <w:sz w:val="24"/>
                <w:szCs w:val="24"/>
                <w:u w:val="single"/>
              </w:rPr>
              <w:t xml:space="preserve">   </w:t>
            </w:r>
            <w:r>
              <w:rPr>
                <w:rFonts w:hAnsi="宋体" w:cs="Times New Roman" w:hint="eastAsia"/>
                <w:color w:val="000000"/>
                <w:sz w:val="24"/>
                <w:szCs w:val="24"/>
              </w:rPr>
              <w:t>日内完成全部开发工作。</w:t>
            </w:r>
          </w:p>
          <w:p w:rsidR="00B317B5" w:rsidRDefault="00B317B5">
            <w:pPr>
              <w:pStyle w:val="aa"/>
              <w:snapToGrid w:val="0"/>
              <w:spacing w:line="360" w:lineRule="auto"/>
              <w:rPr>
                <w:rFonts w:hAnsi="宋体" w:cs="Times New Roman"/>
                <w:color w:val="000000"/>
                <w:sz w:val="24"/>
                <w:szCs w:val="24"/>
              </w:rPr>
            </w:pPr>
            <w:r>
              <w:rPr>
                <w:rFonts w:hAnsi="宋体" w:cs="Times New Roman" w:hint="eastAsia"/>
                <w:color w:val="000000"/>
                <w:sz w:val="24"/>
                <w:szCs w:val="24"/>
              </w:rPr>
              <w:t>（2）</w:t>
            </w:r>
            <w:r>
              <w:rPr>
                <w:rFonts w:hAnsi="宋体" w:cs="Times New Roman" w:hint="eastAsia"/>
                <w:sz w:val="24"/>
                <w:szCs w:val="24"/>
              </w:rPr>
              <w:t>系统试运行及验收时间：试运行____</w:t>
            </w:r>
            <w:proofErr w:type="gramStart"/>
            <w:r>
              <w:rPr>
                <w:rFonts w:hAnsi="宋体" w:cs="Times New Roman" w:hint="eastAsia"/>
                <w:sz w:val="24"/>
                <w:szCs w:val="24"/>
              </w:rPr>
              <w:t>个</w:t>
            </w:r>
            <w:proofErr w:type="gramEnd"/>
            <w:r>
              <w:rPr>
                <w:rFonts w:hAnsi="宋体" w:cs="Times New Roman" w:hint="eastAsia"/>
                <w:sz w:val="24"/>
                <w:szCs w:val="24"/>
              </w:rPr>
              <w:t>月后进行终验。</w:t>
            </w:r>
          </w:p>
        </w:tc>
      </w:tr>
      <w:tr w:rsidR="00B317B5" w:rsidTr="00B317B5">
        <w:trPr>
          <w:trHeight w:val="104"/>
          <w:jc w:val="center"/>
        </w:trPr>
        <w:tc>
          <w:tcPr>
            <w:tcW w:w="876" w:type="dxa"/>
            <w:tcBorders>
              <w:top w:val="single" w:sz="4" w:space="0" w:color="auto"/>
              <w:left w:val="single" w:sz="12"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2</w:t>
            </w:r>
          </w:p>
        </w:tc>
        <w:tc>
          <w:tcPr>
            <w:tcW w:w="1310" w:type="dxa"/>
            <w:tcBorders>
              <w:top w:val="single" w:sz="4" w:space="0" w:color="auto"/>
              <w:left w:val="single" w:sz="4"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15.</w:t>
            </w:r>
          </w:p>
        </w:tc>
        <w:tc>
          <w:tcPr>
            <w:tcW w:w="6422" w:type="dxa"/>
            <w:tcBorders>
              <w:top w:val="single" w:sz="4" w:space="0" w:color="auto"/>
              <w:left w:val="single" w:sz="4" w:space="0" w:color="auto"/>
              <w:bottom w:val="single" w:sz="4" w:space="0" w:color="auto"/>
              <w:right w:val="single" w:sz="12" w:space="0" w:color="auto"/>
            </w:tcBorders>
            <w:hideMark/>
          </w:tcPr>
          <w:p w:rsidR="00B317B5" w:rsidRDefault="00B317B5">
            <w:pPr>
              <w:pStyle w:val="1"/>
              <w:numPr>
                <w:ilvl w:val="0"/>
                <w:numId w:val="0"/>
              </w:numPr>
              <w:tabs>
                <w:tab w:val="left" w:pos="420"/>
              </w:tabs>
              <w:snapToGrid w:val="0"/>
              <w:spacing w:line="360" w:lineRule="auto"/>
              <w:rPr>
                <w:color w:val="000000"/>
                <w:kern w:val="2"/>
                <w:sz w:val="24"/>
                <w:szCs w:val="24"/>
              </w:rPr>
            </w:pPr>
            <w:r>
              <w:rPr>
                <w:rFonts w:cs="宋体" w:hint="eastAsia"/>
                <w:kern w:val="2"/>
                <w:sz w:val="24"/>
                <w:szCs w:val="24"/>
              </w:rPr>
              <w:t>本软件系统的质保期为</w:t>
            </w:r>
            <w:r>
              <w:rPr>
                <w:rFonts w:ascii="ËÎÌå" w:hAnsi="ËÎÌå" w:cs="ËÎÌå"/>
                <w:color w:val="FF0000"/>
                <w:kern w:val="2"/>
                <w:sz w:val="24"/>
                <w:szCs w:val="24"/>
                <w:u w:val="single"/>
              </w:rPr>
              <w:t xml:space="preserve">    </w:t>
            </w:r>
            <w:r>
              <w:rPr>
                <w:rFonts w:cs="宋体" w:hint="eastAsia"/>
                <w:kern w:val="2"/>
                <w:sz w:val="24"/>
                <w:szCs w:val="24"/>
              </w:rPr>
              <w:t>年。</w:t>
            </w:r>
            <w:r>
              <w:rPr>
                <w:rFonts w:hint="eastAsia"/>
                <w:color w:val="000000"/>
                <w:kern w:val="2"/>
                <w:sz w:val="24"/>
                <w:szCs w:val="24"/>
              </w:rPr>
              <w:t>乙方应负责后期培训、升级、维护等，在</w:t>
            </w:r>
            <w:r>
              <w:rPr>
                <w:rFonts w:hint="eastAsia"/>
                <w:color w:val="FF0000"/>
                <w:kern w:val="2"/>
                <w:sz w:val="24"/>
                <w:szCs w:val="24"/>
                <w:u w:val="single"/>
              </w:rPr>
              <w:t xml:space="preserve">    </w:t>
            </w:r>
            <w:r>
              <w:rPr>
                <w:rFonts w:hint="eastAsia"/>
                <w:color w:val="000000"/>
                <w:kern w:val="2"/>
                <w:sz w:val="24"/>
                <w:szCs w:val="24"/>
              </w:rPr>
              <w:t>年期限内要有稳定的售后服务队伍。</w:t>
            </w:r>
          </w:p>
        </w:tc>
      </w:tr>
      <w:tr w:rsidR="00B317B5" w:rsidTr="00B317B5">
        <w:trPr>
          <w:trHeight w:val="104"/>
          <w:jc w:val="center"/>
        </w:trPr>
        <w:tc>
          <w:tcPr>
            <w:tcW w:w="876" w:type="dxa"/>
            <w:tcBorders>
              <w:top w:val="single" w:sz="4" w:space="0" w:color="auto"/>
              <w:left w:val="single" w:sz="12"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3</w:t>
            </w:r>
          </w:p>
        </w:tc>
        <w:tc>
          <w:tcPr>
            <w:tcW w:w="1310" w:type="dxa"/>
            <w:tcBorders>
              <w:top w:val="single" w:sz="4" w:space="0" w:color="auto"/>
              <w:left w:val="single" w:sz="4"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18</w:t>
            </w:r>
          </w:p>
        </w:tc>
        <w:tc>
          <w:tcPr>
            <w:tcW w:w="6422" w:type="dxa"/>
            <w:tcBorders>
              <w:top w:val="single" w:sz="4" w:space="0" w:color="auto"/>
              <w:left w:val="single" w:sz="4" w:space="0" w:color="auto"/>
              <w:bottom w:val="single" w:sz="4" w:space="0" w:color="auto"/>
              <w:right w:val="single" w:sz="12" w:space="0" w:color="auto"/>
            </w:tcBorders>
            <w:hideMark/>
          </w:tcPr>
          <w:p w:rsidR="00B317B5" w:rsidRDefault="00B317B5">
            <w:pPr>
              <w:pStyle w:val="1"/>
              <w:numPr>
                <w:ilvl w:val="0"/>
                <w:numId w:val="0"/>
              </w:numPr>
              <w:tabs>
                <w:tab w:val="left" w:pos="420"/>
              </w:tabs>
              <w:snapToGrid w:val="0"/>
              <w:spacing w:line="360" w:lineRule="auto"/>
              <w:rPr>
                <w:color w:val="000000"/>
                <w:kern w:val="2"/>
                <w:sz w:val="24"/>
                <w:szCs w:val="24"/>
              </w:rPr>
            </w:pPr>
            <w:r>
              <w:rPr>
                <w:rFonts w:hint="eastAsia"/>
                <w:color w:val="000000"/>
                <w:kern w:val="2"/>
                <w:sz w:val="24"/>
                <w:szCs w:val="24"/>
              </w:rPr>
              <w:t>履约保证金：乙方应在与采购人签订合同后七天内，向甲方提供相当于合同总价百分之五（5%）的履约保证金，待质量保证期满</w:t>
            </w:r>
            <w:proofErr w:type="gramStart"/>
            <w:r>
              <w:rPr>
                <w:rFonts w:hint="eastAsia"/>
                <w:color w:val="000000"/>
                <w:kern w:val="2"/>
                <w:sz w:val="24"/>
                <w:szCs w:val="24"/>
              </w:rPr>
              <w:t>且无未解决</w:t>
            </w:r>
            <w:proofErr w:type="gramEnd"/>
            <w:r>
              <w:rPr>
                <w:rFonts w:hint="eastAsia"/>
                <w:color w:val="000000"/>
                <w:kern w:val="2"/>
                <w:sz w:val="24"/>
                <w:szCs w:val="24"/>
              </w:rPr>
              <w:t xml:space="preserve">完毕的质量问题时，甲方将于15 </w:t>
            </w:r>
            <w:proofErr w:type="gramStart"/>
            <w:r>
              <w:rPr>
                <w:rFonts w:hint="eastAsia"/>
                <w:color w:val="000000"/>
                <w:kern w:val="2"/>
                <w:sz w:val="24"/>
                <w:szCs w:val="24"/>
              </w:rPr>
              <w:t>个</w:t>
            </w:r>
            <w:proofErr w:type="gramEnd"/>
            <w:r>
              <w:rPr>
                <w:rFonts w:hint="eastAsia"/>
                <w:color w:val="000000"/>
                <w:kern w:val="2"/>
                <w:sz w:val="24"/>
                <w:szCs w:val="24"/>
              </w:rPr>
              <w:t>工作日内退还履约保证金（不计利息）</w:t>
            </w:r>
          </w:p>
        </w:tc>
      </w:tr>
      <w:tr w:rsidR="00B317B5" w:rsidTr="00B317B5">
        <w:trPr>
          <w:trHeight w:val="104"/>
          <w:jc w:val="center"/>
        </w:trPr>
        <w:tc>
          <w:tcPr>
            <w:tcW w:w="876" w:type="dxa"/>
            <w:tcBorders>
              <w:top w:val="single" w:sz="4" w:space="0" w:color="auto"/>
              <w:left w:val="single" w:sz="12"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3</w:t>
            </w:r>
          </w:p>
        </w:tc>
        <w:tc>
          <w:tcPr>
            <w:tcW w:w="1310" w:type="dxa"/>
            <w:tcBorders>
              <w:top w:val="single" w:sz="4" w:space="0" w:color="auto"/>
              <w:left w:val="single" w:sz="4" w:space="0" w:color="auto"/>
              <w:bottom w:val="single" w:sz="4" w:space="0" w:color="auto"/>
              <w:right w:val="single" w:sz="4" w:space="0" w:color="auto"/>
            </w:tcBorders>
            <w:vAlign w:val="center"/>
            <w:hideMark/>
          </w:tcPr>
          <w:p w:rsidR="00B317B5" w:rsidRDefault="00B317B5">
            <w:pPr>
              <w:pStyle w:val="1"/>
              <w:numPr>
                <w:ilvl w:val="0"/>
                <w:numId w:val="0"/>
              </w:numPr>
              <w:tabs>
                <w:tab w:val="left" w:pos="420"/>
              </w:tabs>
              <w:snapToGrid w:val="0"/>
              <w:spacing w:line="360" w:lineRule="auto"/>
              <w:jc w:val="center"/>
              <w:rPr>
                <w:color w:val="000000"/>
                <w:kern w:val="2"/>
                <w:sz w:val="24"/>
                <w:szCs w:val="24"/>
              </w:rPr>
            </w:pPr>
            <w:r>
              <w:rPr>
                <w:rFonts w:hint="eastAsia"/>
                <w:color w:val="000000"/>
                <w:kern w:val="2"/>
                <w:sz w:val="24"/>
                <w:szCs w:val="24"/>
              </w:rPr>
              <w:t>18.</w:t>
            </w:r>
          </w:p>
        </w:tc>
        <w:tc>
          <w:tcPr>
            <w:tcW w:w="6422" w:type="dxa"/>
            <w:tcBorders>
              <w:top w:val="single" w:sz="4" w:space="0" w:color="auto"/>
              <w:left w:val="single" w:sz="4" w:space="0" w:color="auto"/>
              <w:bottom w:val="single" w:sz="4" w:space="0" w:color="auto"/>
              <w:right w:val="single" w:sz="12" w:space="0" w:color="auto"/>
            </w:tcBorders>
          </w:tcPr>
          <w:p w:rsidR="00B317B5" w:rsidRDefault="00B317B5">
            <w:pPr>
              <w:pStyle w:val="1"/>
              <w:numPr>
                <w:ilvl w:val="0"/>
                <w:numId w:val="0"/>
              </w:numPr>
              <w:tabs>
                <w:tab w:val="left" w:pos="420"/>
              </w:tabs>
              <w:snapToGrid w:val="0"/>
              <w:spacing w:line="360" w:lineRule="auto"/>
              <w:ind w:leftChars="-2" w:left="-4" w:firstLineChars="57" w:firstLine="137"/>
              <w:rPr>
                <w:color w:val="000000"/>
                <w:kern w:val="2"/>
                <w:sz w:val="24"/>
              </w:rPr>
            </w:pPr>
            <w:r>
              <w:rPr>
                <w:rFonts w:hint="eastAsia"/>
                <w:color w:val="000000"/>
                <w:kern w:val="2"/>
                <w:sz w:val="24"/>
                <w:szCs w:val="24"/>
              </w:rPr>
              <w:t>付款方法和条件：</w:t>
            </w:r>
          </w:p>
          <w:p w:rsidR="00B317B5" w:rsidRDefault="00B317B5" w:rsidP="00B317B5">
            <w:pPr>
              <w:numPr>
                <w:ilvl w:val="1"/>
                <w:numId w:val="13"/>
              </w:numPr>
              <w:tabs>
                <w:tab w:val="num" w:pos="423"/>
              </w:tabs>
              <w:snapToGrid w:val="0"/>
              <w:spacing w:line="300" w:lineRule="auto"/>
              <w:ind w:left="423" w:hanging="315"/>
              <w:rPr>
                <w:rFonts w:ascii="宋体" w:eastAsia="宋体" w:hAnsi="宋体" w:cs="Times New Roman" w:hint="eastAsia"/>
                <w:sz w:val="24"/>
                <w:u w:val="single"/>
              </w:rPr>
            </w:pPr>
            <w:r>
              <w:rPr>
                <w:rFonts w:ascii="宋体" w:eastAsia="宋体" w:hAnsi="宋体" w:cs="Times New Roman" w:hint="eastAsia"/>
                <w:sz w:val="24"/>
                <w:u w:val="single"/>
              </w:rPr>
              <w:t>合同生效，乙方向甲方提供履约保证金（履约保函）后7日内，甲方向乙方支付合同总金额的</w:t>
            </w:r>
            <w:r>
              <w:rPr>
                <w:rFonts w:ascii="宋体" w:eastAsia="宋体" w:hAnsi="宋体" w:cs="Times New Roman" w:hint="eastAsia"/>
                <w:color w:val="FF0000"/>
                <w:sz w:val="24"/>
                <w:u w:val="single"/>
              </w:rPr>
              <w:t>40%；</w:t>
            </w:r>
          </w:p>
          <w:p w:rsidR="00B317B5" w:rsidRDefault="00B317B5" w:rsidP="00B317B5">
            <w:pPr>
              <w:numPr>
                <w:ilvl w:val="1"/>
                <w:numId w:val="13"/>
              </w:numPr>
              <w:tabs>
                <w:tab w:val="num" w:pos="423"/>
              </w:tabs>
              <w:snapToGrid w:val="0"/>
              <w:spacing w:line="300" w:lineRule="auto"/>
              <w:ind w:left="423" w:hanging="315"/>
              <w:rPr>
                <w:rFonts w:ascii="宋体" w:eastAsia="宋体" w:hAnsi="宋体" w:cs="Times New Roman" w:hint="eastAsia"/>
                <w:sz w:val="24"/>
                <w:u w:val="single"/>
              </w:rPr>
            </w:pPr>
            <w:r>
              <w:rPr>
                <w:rFonts w:ascii="宋体" w:eastAsia="宋体" w:hAnsi="宋体" w:cs="Times New Roman" w:hint="eastAsia"/>
                <w:sz w:val="24"/>
                <w:u w:val="single"/>
              </w:rPr>
              <w:t>系统试运行并终验合格后7日内,，甲方向乙方支付合同总金额的</w:t>
            </w:r>
            <w:r>
              <w:rPr>
                <w:rFonts w:ascii="宋体" w:eastAsia="宋体" w:hAnsi="宋体" w:cs="Times New Roman" w:hint="eastAsia"/>
                <w:color w:val="FF0000"/>
                <w:sz w:val="24"/>
                <w:u w:val="single"/>
              </w:rPr>
              <w:t>50%</w:t>
            </w:r>
            <w:r>
              <w:rPr>
                <w:rFonts w:ascii="宋体" w:eastAsia="宋体" w:hAnsi="宋体" w:cs="Times New Roman" w:hint="eastAsia"/>
                <w:sz w:val="24"/>
                <w:u w:val="single"/>
              </w:rPr>
              <w:t>；</w:t>
            </w:r>
          </w:p>
          <w:p w:rsidR="00B317B5" w:rsidRDefault="00B317B5" w:rsidP="00B317B5">
            <w:pPr>
              <w:numPr>
                <w:ilvl w:val="1"/>
                <w:numId w:val="13"/>
              </w:numPr>
              <w:tabs>
                <w:tab w:val="num" w:pos="423"/>
              </w:tabs>
              <w:snapToGrid w:val="0"/>
              <w:spacing w:line="300" w:lineRule="auto"/>
              <w:ind w:left="423" w:hanging="315"/>
              <w:rPr>
                <w:rFonts w:ascii="宋体" w:eastAsia="宋体" w:hAnsi="宋体" w:cs="Times New Roman" w:hint="eastAsia"/>
                <w:sz w:val="24"/>
                <w:u w:val="single"/>
              </w:rPr>
            </w:pPr>
            <w:r>
              <w:rPr>
                <w:rFonts w:ascii="宋体" w:eastAsia="宋体" w:hAnsi="宋体" w:cs="Times New Roman" w:hint="eastAsia"/>
                <w:sz w:val="24"/>
                <w:u w:val="single"/>
              </w:rPr>
              <w:t>系统质保期到期后7日内, 支付合同总金额的</w:t>
            </w:r>
            <w:r>
              <w:rPr>
                <w:rFonts w:ascii="宋体" w:eastAsia="宋体" w:hAnsi="宋体" w:cs="Times New Roman" w:hint="eastAsia"/>
                <w:color w:val="FF0000"/>
                <w:sz w:val="24"/>
                <w:u w:val="single"/>
              </w:rPr>
              <w:t>10%</w:t>
            </w:r>
            <w:r>
              <w:rPr>
                <w:rFonts w:ascii="宋体" w:eastAsia="宋体" w:hAnsi="宋体" w:cs="Times New Roman" w:hint="eastAsia"/>
                <w:sz w:val="24"/>
                <w:u w:val="single"/>
              </w:rPr>
              <w:t>。</w:t>
            </w:r>
          </w:p>
          <w:p w:rsidR="00B317B5" w:rsidRDefault="00B317B5">
            <w:pPr>
              <w:snapToGrid w:val="0"/>
              <w:spacing w:line="300" w:lineRule="auto"/>
              <w:rPr>
                <w:rFonts w:ascii="Calibri" w:eastAsia="宋体" w:hAnsi="Calibri" w:cs="Times New Roman" w:hint="eastAsia"/>
                <w:sz w:val="24"/>
              </w:rPr>
            </w:pPr>
          </w:p>
          <w:p w:rsidR="00B317B5" w:rsidRDefault="00B317B5">
            <w:pPr>
              <w:snapToGrid w:val="0"/>
              <w:spacing w:line="300" w:lineRule="auto"/>
              <w:rPr>
                <w:rFonts w:ascii="Calibri" w:eastAsia="宋体" w:hAnsi="Calibri" w:cs="Times New Roman"/>
                <w:sz w:val="24"/>
              </w:rPr>
            </w:pPr>
          </w:p>
          <w:p w:rsidR="00B317B5" w:rsidRDefault="00B317B5">
            <w:pPr>
              <w:snapToGrid w:val="0"/>
              <w:spacing w:line="300" w:lineRule="auto"/>
              <w:rPr>
                <w:rFonts w:ascii="Calibri" w:eastAsia="宋体" w:hAnsi="Calibri" w:cs="Times New Roman"/>
                <w:sz w:val="24"/>
              </w:rPr>
            </w:pPr>
          </w:p>
          <w:p w:rsidR="00B317B5" w:rsidRDefault="00B317B5">
            <w:pPr>
              <w:snapToGrid w:val="0"/>
              <w:spacing w:line="300" w:lineRule="auto"/>
              <w:rPr>
                <w:rFonts w:ascii="宋体" w:eastAsia="宋体" w:hAnsi="宋体" w:cs="Times New Roman"/>
                <w:sz w:val="24"/>
                <w:szCs w:val="24"/>
              </w:rPr>
            </w:pPr>
          </w:p>
        </w:tc>
      </w:tr>
    </w:tbl>
    <w:p w:rsidR="00B317B5" w:rsidRDefault="00B317B5" w:rsidP="00B317B5">
      <w:pPr>
        <w:pStyle w:val="1"/>
        <w:numPr>
          <w:ilvl w:val="0"/>
          <w:numId w:val="12"/>
        </w:numPr>
        <w:snapToGrid w:val="0"/>
        <w:spacing w:beforeLines="50" w:afterLines="50" w:line="360" w:lineRule="auto"/>
        <w:ind w:left="2399" w:hanging="981"/>
        <w:jc w:val="center"/>
        <w:outlineLvl w:val="1"/>
        <w:rPr>
          <w:rFonts w:hint="eastAsia"/>
          <w:bCs/>
          <w:color w:val="000000"/>
          <w:sz w:val="32"/>
          <w:szCs w:val="32"/>
        </w:rPr>
      </w:pPr>
      <w:r>
        <w:rPr>
          <w:rFonts w:hint="eastAsia"/>
          <w:b/>
          <w:color w:val="000000"/>
          <w:sz w:val="32"/>
          <w:szCs w:val="32"/>
        </w:rPr>
        <w:br w:type="page"/>
      </w:r>
      <w:bookmarkStart w:id="23" w:name="_Toc196099939"/>
      <w:bookmarkStart w:id="24" w:name="_Toc226949518"/>
      <w:bookmarkStart w:id="25" w:name="_Toc238267131"/>
      <w:bookmarkStart w:id="26" w:name="_Toc268608570"/>
      <w:r>
        <w:rPr>
          <w:rFonts w:hint="eastAsia"/>
          <w:bCs/>
          <w:color w:val="000000"/>
          <w:sz w:val="32"/>
          <w:szCs w:val="32"/>
        </w:rPr>
        <w:lastRenderedPageBreak/>
        <w:t>合同条款</w:t>
      </w:r>
      <w:bookmarkEnd w:id="23"/>
      <w:bookmarkEnd w:id="24"/>
      <w:bookmarkEnd w:id="25"/>
      <w:bookmarkEnd w:id="26"/>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本合同对下列术语定义为：</w:t>
      </w:r>
    </w:p>
    <w:p w:rsidR="00B317B5" w:rsidRDefault="00B317B5" w:rsidP="00B317B5">
      <w:pPr>
        <w:pStyle w:val="1"/>
        <w:numPr>
          <w:ilvl w:val="0"/>
          <w:numId w:val="15"/>
        </w:numPr>
        <w:tabs>
          <w:tab w:val="left" w:pos="420"/>
        </w:tabs>
        <w:snapToGrid w:val="0"/>
        <w:spacing w:line="360" w:lineRule="auto"/>
        <w:ind w:left="426" w:hanging="426"/>
        <w:rPr>
          <w:rFonts w:hint="eastAsia"/>
          <w:color w:val="000000"/>
          <w:sz w:val="24"/>
          <w:szCs w:val="24"/>
        </w:rPr>
      </w:pPr>
      <w:r>
        <w:rPr>
          <w:rFonts w:hint="eastAsia"/>
          <w:color w:val="000000"/>
          <w:sz w:val="24"/>
          <w:szCs w:val="24"/>
        </w:rPr>
        <w:t>“合同”系指甲乙双方签署的、合同格式中载明的甲乙双方所达成的协议，包括所有的附件、附录和上述文件所提到的构成合同的所有文件。</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“合同价”系指根据本合同规定乙方在正确地完全履行合同义务后甲方应支付给乙方的价款。 “服务”系指如调研、分析、设计、开发、测试、集成、实施、试运行、验收、维护、培训、咨询、技术支持和项目管理等技术文件中所描述的活动。服务亦包括技术文件中特别描述的其它形式的服务。</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“合同条款”系指本合同条款。</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“甲方”系指购买货物和服务的采购人。</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“乙方”系指提供货物和服务的投标中标人。</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“项目现场”系指合同条款前附表中指明的地点。</w:t>
      </w:r>
    </w:p>
    <w:p w:rsidR="00B317B5" w:rsidRDefault="00B317B5" w:rsidP="00B317B5">
      <w:pPr>
        <w:pStyle w:val="1"/>
        <w:numPr>
          <w:ilvl w:val="0"/>
          <w:numId w:val="15"/>
        </w:numPr>
        <w:tabs>
          <w:tab w:val="left" w:pos="420"/>
        </w:tabs>
        <w:snapToGrid w:val="0"/>
        <w:spacing w:line="360" w:lineRule="auto"/>
        <w:rPr>
          <w:rFonts w:hint="eastAsia"/>
          <w:color w:val="000000"/>
          <w:sz w:val="24"/>
        </w:rPr>
      </w:pPr>
      <w:r>
        <w:rPr>
          <w:rFonts w:hint="eastAsia"/>
          <w:color w:val="000000"/>
          <w:sz w:val="24"/>
        </w:rPr>
        <w:t>“天”指日历天数。</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适用性</w:t>
      </w:r>
    </w:p>
    <w:p w:rsidR="00B317B5" w:rsidRDefault="00B317B5" w:rsidP="00B317B5">
      <w:pPr>
        <w:pStyle w:val="1"/>
        <w:numPr>
          <w:ilvl w:val="0"/>
          <w:numId w:val="0"/>
        </w:numPr>
        <w:tabs>
          <w:tab w:val="left" w:pos="420"/>
        </w:tabs>
        <w:snapToGrid w:val="0"/>
        <w:spacing w:line="360" w:lineRule="auto"/>
        <w:ind w:left="420"/>
        <w:rPr>
          <w:rFonts w:hint="eastAsia"/>
          <w:color w:val="000000"/>
          <w:sz w:val="24"/>
        </w:rPr>
      </w:pPr>
      <w:r>
        <w:rPr>
          <w:rFonts w:hint="eastAsia"/>
          <w:color w:val="000000"/>
          <w:sz w:val="24"/>
        </w:rPr>
        <w:t>本合同条款适用于没有被本合同其他组成部分所取代的范围。</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标准</w:t>
      </w:r>
    </w:p>
    <w:p w:rsidR="00B317B5" w:rsidRDefault="00B317B5" w:rsidP="00B317B5">
      <w:pPr>
        <w:pStyle w:val="21"/>
        <w:numPr>
          <w:ilvl w:val="0"/>
          <w:numId w:val="16"/>
        </w:numPr>
        <w:ind w:leftChars="0" w:left="426" w:firstLineChars="0" w:hanging="426"/>
        <w:rPr>
          <w:rFonts w:ascii="宋体" w:hAnsi="宋体" w:hint="eastAsia"/>
          <w:color w:val="000000"/>
          <w:kern w:val="0"/>
          <w:szCs w:val="21"/>
        </w:rPr>
      </w:pPr>
      <w:r>
        <w:rPr>
          <w:rFonts w:ascii="宋体" w:hAnsi="宋体" w:hint="eastAsia"/>
          <w:color w:val="000000"/>
          <w:kern w:val="0"/>
          <w:szCs w:val="21"/>
        </w:rPr>
        <w:t>本合同下交付的软件及服务应符合技术文件中所述的标准，如果没有提及适用标准，则应符合相应的国际标准或软件来源国适用的官方标准中相对较高者。这些标准必须是有关机构在本合同项目交付验收前发布的最新版本的标准。</w:t>
      </w:r>
    </w:p>
    <w:p w:rsidR="00B317B5" w:rsidRDefault="00B317B5" w:rsidP="00B317B5">
      <w:pPr>
        <w:pStyle w:val="21"/>
        <w:numPr>
          <w:ilvl w:val="0"/>
          <w:numId w:val="16"/>
        </w:numPr>
        <w:ind w:leftChars="0" w:left="426" w:firstLineChars="0" w:hanging="426"/>
        <w:rPr>
          <w:rFonts w:ascii="宋体" w:hAnsi="宋体" w:hint="eastAsia"/>
          <w:color w:val="000000"/>
          <w:kern w:val="0"/>
          <w:szCs w:val="21"/>
        </w:rPr>
      </w:pPr>
      <w:r>
        <w:rPr>
          <w:rFonts w:ascii="宋体" w:hAnsi="宋体" w:hint="eastAsia"/>
          <w:color w:val="000000"/>
          <w:kern w:val="0"/>
          <w:szCs w:val="21"/>
        </w:rPr>
        <w:t>乙方提供的所有技术文件中的技术指标，除非在技术规格中另作规定外，均应使用相应的中国国家标准和相关行业标准。</w:t>
      </w:r>
    </w:p>
    <w:p w:rsidR="00B317B5" w:rsidRDefault="00B317B5" w:rsidP="00B317B5">
      <w:pPr>
        <w:pStyle w:val="21"/>
        <w:numPr>
          <w:ilvl w:val="0"/>
          <w:numId w:val="17"/>
        </w:numPr>
        <w:ind w:leftChars="0" w:firstLineChars="0"/>
        <w:rPr>
          <w:rFonts w:ascii="宋体" w:hAnsi="宋体" w:hint="eastAsia"/>
          <w:color w:val="000000"/>
          <w:kern w:val="0"/>
          <w:szCs w:val="21"/>
        </w:rPr>
      </w:pPr>
      <w:r>
        <w:rPr>
          <w:rFonts w:ascii="宋体" w:hAnsi="宋体" w:hint="eastAsia"/>
          <w:color w:val="000000"/>
          <w:kern w:val="0"/>
          <w:szCs w:val="21"/>
        </w:rPr>
        <w:t>GB/T 13016-1991《标准体系表编制原则和要求》</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 1.1-2000《标准化工作导则》</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GB/T15539-1995《软件工程标准分类法》</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GB/T8566-2001　《信息技术软件生存周期过程》</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lastRenderedPageBreak/>
        <w:t>GB/T8567-1988　《计算机软件产品开发文件编制指南》</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GB/T9385-1988　《计算机软件需求说明编制指南》</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GB/T9386-1988　《计算机软件测试文件编制规范》</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GB/T12505-1990　《计算机软件配置管理计划规范》</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GB/T14079-1993　《软件维护指南》</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GB/T15532-1995　《计算机软件单元测试》</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GB/T16680-1996　《软件文档管理指南》</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GB/Z18493-2001　《信息技术软件生存周期过程指南》</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GB/T12504-1990　《计算机软件质量保证计划规范》</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GB/T17544-1998　《信息技术软件包质量要求和测试》</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GB/T18491.1-2001　《信息技术软件测量功能规模测量》</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GB/T18492-2001　《信息技术系统及软件完整性级别》</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 xml:space="preserve">GB/T 19488.1-2004 电子政务数据元 第1部分:设计和管理规范 </w:t>
      </w:r>
    </w:p>
    <w:p w:rsidR="00B317B5" w:rsidRDefault="00B317B5" w:rsidP="00B317B5">
      <w:pPr>
        <w:numPr>
          <w:ilvl w:val="0"/>
          <w:numId w:val="17"/>
        </w:numPr>
        <w:spacing w:line="360" w:lineRule="auto"/>
        <w:rPr>
          <w:rFonts w:ascii="宋体" w:eastAsia="宋体" w:hAnsi="宋体" w:cs="Times New Roman" w:hint="eastAsia"/>
          <w:color w:val="000000"/>
          <w:kern w:val="0"/>
          <w:sz w:val="24"/>
          <w:szCs w:val="21"/>
        </w:rPr>
      </w:pPr>
      <w:r>
        <w:rPr>
          <w:rFonts w:ascii="宋体" w:eastAsia="宋体" w:hAnsi="宋体" w:cs="Times New Roman" w:hint="eastAsia"/>
          <w:color w:val="000000"/>
          <w:kern w:val="0"/>
          <w:sz w:val="24"/>
          <w:szCs w:val="21"/>
        </w:rPr>
        <w:t>GB/T 19486-2004 电子政务主题词表编制规则</w:t>
      </w:r>
    </w:p>
    <w:p w:rsidR="00B317B5" w:rsidRDefault="00B317B5" w:rsidP="00B317B5">
      <w:pPr>
        <w:numPr>
          <w:ilvl w:val="0"/>
          <w:numId w:val="17"/>
        </w:numPr>
        <w:spacing w:line="360" w:lineRule="auto"/>
        <w:rPr>
          <w:rFonts w:ascii="Times New Roman" w:eastAsia="宋体" w:hAnsi="Times New Roman" w:cs="Times New Roman" w:hint="eastAsia"/>
          <w:color w:val="000000"/>
          <w:kern w:val="0"/>
          <w:szCs w:val="24"/>
        </w:rPr>
      </w:pPr>
      <w:r>
        <w:rPr>
          <w:rFonts w:ascii="宋体" w:eastAsia="宋体" w:hAnsi="宋体" w:cs="Times New Roman" w:hint="eastAsia"/>
          <w:color w:val="000000"/>
          <w:kern w:val="0"/>
          <w:sz w:val="24"/>
          <w:szCs w:val="21"/>
        </w:rPr>
        <w:t>GB/Z 19669-2005 XML在电子政务中的应用指南等</w:t>
      </w:r>
    </w:p>
    <w:p w:rsidR="00B317B5" w:rsidRDefault="00B317B5" w:rsidP="00B317B5">
      <w:pPr>
        <w:pStyle w:val="1"/>
        <w:numPr>
          <w:ilvl w:val="0"/>
          <w:numId w:val="14"/>
        </w:numPr>
        <w:tabs>
          <w:tab w:val="left" w:pos="420"/>
        </w:tabs>
        <w:snapToGrid w:val="0"/>
        <w:spacing w:beforeLines="100" w:line="360" w:lineRule="auto"/>
        <w:ind w:left="2123" w:hanging="705"/>
        <w:outlineLvl w:val="2"/>
        <w:rPr>
          <w:b/>
          <w:color w:val="000000"/>
          <w:sz w:val="24"/>
          <w:szCs w:val="24"/>
        </w:rPr>
      </w:pPr>
      <w:r>
        <w:rPr>
          <w:rFonts w:hint="eastAsia"/>
          <w:b/>
          <w:color w:val="000000"/>
          <w:sz w:val="24"/>
          <w:szCs w:val="24"/>
        </w:rPr>
        <w:t>使用合同文件和资料</w:t>
      </w:r>
    </w:p>
    <w:p w:rsidR="00B317B5" w:rsidRDefault="00B317B5" w:rsidP="00B317B5">
      <w:pPr>
        <w:pStyle w:val="1"/>
        <w:numPr>
          <w:ilvl w:val="0"/>
          <w:numId w:val="18"/>
        </w:numPr>
        <w:tabs>
          <w:tab w:val="left" w:pos="420"/>
        </w:tabs>
        <w:snapToGrid w:val="0"/>
        <w:spacing w:line="360" w:lineRule="auto"/>
        <w:rPr>
          <w:rFonts w:hint="eastAsia"/>
          <w:color w:val="000000"/>
          <w:sz w:val="24"/>
        </w:rPr>
      </w:pPr>
      <w:r>
        <w:rPr>
          <w:rFonts w:hint="eastAsia"/>
          <w:color w:val="000000"/>
          <w:sz w:val="24"/>
        </w:rPr>
        <w:t>未经甲方事先书面同意，乙方不得将由甲方或甲方委托的第三方提供的有关合同或合同条文、规格、计划或其他书面资料以及其获悉的商业秘密和内部工作信息（合称保密信息）向与履行本合同无关的任何第三方披露、泄露或许可该第三方使用。如乙方因履行本合同需要向第三方披露上述资料及保密信息，乙方应注意保密并将披露限于履行合同必须的范围，并保证该第三方</w:t>
      </w:r>
      <w:proofErr w:type="gramStart"/>
      <w:r>
        <w:rPr>
          <w:rFonts w:hint="eastAsia"/>
          <w:color w:val="000000"/>
          <w:sz w:val="24"/>
        </w:rPr>
        <w:t>亦履行</w:t>
      </w:r>
      <w:proofErr w:type="gramEnd"/>
      <w:r>
        <w:rPr>
          <w:rFonts w:hint="eastAsia"/>
          <w:color w:val="000000"/>
          <w:sz w:val="24"/>
        </w:rPr>
        <w:t>上述保密义务。乙方上述保密义务不因本合同的终止而结束，</w:t>
      </w:r>
      <w:proofErr w:type="gramStart"/>
      <w:r>
        <w:rPr>
          <w:rFonts w:hint="eastAsia"/>
          <w:color w:val="000000"/>
          <w:sz w:val="24"/>
        </w:rPr>
        <w:t>直至上述</w:t>
      </w:r>
      <w:proofErr w:type="gramEnd"/>
      <w:r>
        <w:rPr>
          <w:rFonts w:hint="eastAsia"/>
          <w:color w:val="000000"/>
          <w:sz w:val="24"/>
        </w:rPr>
        <w:t>保密资料非因乙方原因已为社会公众所知悉。</w:t>
      </w:r>
    </w:p>
    <w:p w:rsidR="00B317B5" w:rsidRDefault="00B317B5" w:rsidP="00B317B5">
      <w:pPr>
        <w:pStyle w:val="1"/>
        <w:numPr>
          <w:ilvl w:val="0"/>
          <w:numId w:val="18"/>
        </w:numPr>
        <w:tabs>
          <w:tab w:val="left" w:pos="420"/>
        </w:tabs>
        <w:snapToGrid w:val="0"/>
        <w:spacing w:line="360" w:lineRule="auto"/>
        <w:rPr>
          <w:rFonts w:hint="eastAsia"/>
          <w:color w:val="000000"/>
          <w:sz w:val="24"/>
        </w:rPr>
      </w:pPr>
      <w:r>
        <w:rPr>
          <w:rFonts w:hint="eastAsia"/>
          <w:color w:val="000000"/>
          <w:sz w:val="24"/>
        </w:rPr>
        <w:t>没有甲方事先同意，除了履行本合同外，乙方不应使用合同条款第4.1所列举的任何文件和资料、保密信息。</w:t>
      </w:r>
    </w:p>
    <w:p w:rsidR="00B317B5" w:rsidRDefault="00B317B5" w:rsidP="00B317B5">
      <w:pPr>
        <w:pStyle w:val="1"/>
        <w:numPr>
          <w:ilvl w:val="0"/>
          <w:numId w:val="18"/>
        </w:numPr>
        <w:tabs>
          <w:tab w:val="left" w:pos="420"/>
        </w:tabs>
        <w:snapToGrid w:val="0"/>
        <w:spacing w:line="360" w:lineRule="auto"/>
        <w:rPr>
          <w:rFonts w:hint="eastAsia"/>
          <w:color w:val="000000"/>
          <w:sz w:val="24"/>
        </w:rPr>
      </w:pPr>
      <w:r>
        <w:rPr>
          <w:rFonts w:hint="eastAsia"/>
          <w:color w:val="000000"/>
          <w:sz w:val="24"/>
        </w:rPr>
        <w:t>除了合同本身以外，合同条款第4.1条所列举的任何文件是甲方的财产。如果甲方有要求，乙方在完成合同后应将这些文件及全部复印件还给甲方。</w:t>
      </w:r>
    </w:p>
    <w:p w:rsidR="00B317B5" w:rsidRDefault="00B317B5" w:rsidP="00B317B5">
      <w:pPr>
        <w:pStyle w:val="1"/>
        <w:numPr>
          <w:ilvl w:val="0"/>
          <w:numId w:val="18"/>
        </w:numPr>
        <w:tabs>
          <w:tab w:val="left" w:pos="420"/>
        </w:tabs>
        <w:snapToGrid w:val="0"/>
        <w:spacing w:line="360" w:lineRule="auto"/>
        <w:rPr>
          <w:rFonts w:hint="eastAsia"/>
          <w:color w:val="000000"/>
          <w:sz w:val="24"/>
        </w:rPr>
      </w:pPr>
      <w:r>
        <w:rPr>
          <w:rFonts w:hint="eastAsia"/>
          <w:color w:val="000000"/>
          <w:sz w:val="24"/>
        </w:rPr>
        <w:t>乙方未按照上述约定严格履行保密义务的，应当向甲方支付合同价格</w:t>
      </w:r>
      <w:r>
        <w:rPr>
          <w:rFonts w:hint="eastAsia"/>
          <w:color w:val="000000"/>
          <w:sz w:val="24"/>
          <w:u w:val="single"/>
        </w:rPr>
        <w:t xml:space="preserve"> 10 %的违约金，乙方应采取所有必要措施，防止泄密事件产生不良后果。甲方视</w:t>
      </w:r>
      <w:r>
        <w:rPr>
          <w:rFonts w:hint="eastAsia"/>
          <w:color w:val="000000"/>
          <w:sz w:val="24"/>
          <w:u w:val="single"/>
        </w:rPr>
        <w:lastRenderedPageBreak/>
        <w:t>其情况有权提前解除合同，并保留追诉乙方法律责任的权利。</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乙方开发、提交本项目软件的期限及进度计划</w:t>
      </w:r>
    </w:p>
    <w:p w:rsidR="00B317B5" w:rsidRDefault="00B317B5" w:rsidP="00B317B5">
      <w:pPr>
        <w:pStyle w:val="aa"/>
        <w:snapToGrid w:val="0"/>
        <w:spacing w:line="360" w:lineRule="auto"/>
        <w:ind w:leftChars="-4" w:left="-8" w:firstLineChars="1" w:firstLine="2"/>
        <w:rPr>
          <w:rFonts w:hAnsi="宋体" w:cs="Times New Roman" w:hint="eastAsia"/>
          <w:color w:val="000000"/>
          <w:sz w:val="24"/>
          <w:szCs w:val="24"/>
        </w:rPr>
      </w:pPr>
      <w:r>
        <w:rPr>
          <w:rFonts w:hAnsi="宋体" w:cs="Times New Roman" w:hint="eastAsia"/>
          <w:color w:val="000000"/>
          <w:sz w:val="24"/>
          <w:szCs w:val="24"/>
        </w:rPr>
        <w:t>5.1履行期限</w:t>
      </w:r>
    </w:p>
    <w:p w:rsidR="00B317B5" w:rsidRDefault="00B317B5" w:rsidP="00B317B5">
      <w:pPr>
        <w:pStyle w:val="aa"/>
        <w:snapToGrid w:val="0"/>
        <w:spacing w:line="360" w:lineRule="auto"/>
        <w:ind w:leftChars="-4" w:left="-8" w:firstLineChars="1" w:firstLine="2"/>
        <w:rPr>
          <w:rFonts w:hAnsi="宋体" w:cs="Times New Roman" w:hint="eastAsia"/>
          <w:color w:val="000000"/>
          <w:sz w:val="24"/>
          <w:szCs w:val="24"/>
        </w:rPr>
      </w:pPr>
      <w:r>
        <w:rPr>
          <w:rFonts w:hAnsi="宋体" w:cs="Times New Roman" w:hint="eastAsia"/>
          <w:color w:val="000000"/>
          <w:sz w:val="24"/>
          <w:szCs w:val="24"/>
        </w:rPr>
        <w:t>本合同自</w:t>
      </w:r>
      <w:r>
        <w:rPr>
          <w:rFonts w:hAnsi="宋体" w:cs="Times New Roman" w:hint="eastAsia"/>
          <w:color w:val="000000"/>
          <w:sz w:val="24"/>
          <w:szCs w:val="24"/>
          <w:u w:val="single"/>
        </w:rPr>
        <w:t xml:space="preserve">  </w:t>
      </w:r>
      <w:r>
        <w:rPr>
          <w:rFonts w:hAnsi="宋体" w:cs="Times New Roman" w:hint="eastAsia"/>
          <w:color w:val="000000"/>
          <w:sz w:val="24"/>
          <w:szCs w:val="24"/>
        </w:rPr>
        <w:t>年</w:t>
      </w:r>
      <w:r>
        <w:rPr>
          <w:rFonts w:hAnsi="宋体" w:cs="Times New Roman" w:hint="eastAsia"/>
          <w:color w:val="000000"/>
          <w:sz w:val="24"/>
          <w:szCs w:val="24"/>
          <w:u w:val="single"/>
        </w:rPr>
        <w:t xml:space="preserve">  </w:t>
      </w:r>
      <w:r>
        <w:rPr>
          <w:rFonts w:hAnsi="宋体" w:cs="Times New Roman" w:hint="eastAsia"/>
          <w:color w:val="000000"/>
          <w:sz w:val="24"/>
          <w:szCs w:val="24"/>
        </w:rPr>
        <w:t>月</w:t>
      </w:r>
      <w:r>
        <w:rPr>
          <w:rFonts w:hAnsi="宋体" w:cs="Times New Roman" w:hint="eastAsia"/>
          <w:color w:val="000000"/>
          <w:sz w:val="24"/>
          <w:szCs w:val="24"/>
          <w:u w:val="single"/>
        </w:rPr>
        <w:t xml:space="preserve">  </w:t>
      </w:r>
      <w:r>
        <w:rPr>
          <w:rFonts w:hAnsi="宋体" w:cs="Times New Roman" w:hint="eastAsia"/>
          <w:color w:val="000000"/>
          <w:sz w:val="24"/>
          <w:szCs w:val="24"/>
        </w:rPr>
        <w:t>日至</w:t>
      </w:r>
      <w:r>
        <w:rPr>
          <w:rFonts w:hAnsi="宋体" w:cs="Times New Roman" w:hint="eastAsia"/>
          <w:color w:val="000000"/>
          <w:sz w:val="24"/>
          <w:szCs w:val="24"/>
          <w:u w:val="single"/>
        </w:rPr>
        <w:t xml:space="preserve">  </w:t>
      </w:r>
      <w:r>
        <w:rPr>
          <w:rFonts w:hAnsi="宋体" w:cs="Times New Roman" w:hint="eastAsia"/>
          <w:color w:val="000000"/>
          <w:sz w:val="24"/>
          <w:szCs w:val="24"/>
        </w:rPr>
        <w:t>年</w:t>
      </w:r>
      <w:r>
        <w:rPr>
          <w:rFonts w:hAnsi="宋体" w:cs="Times New Roman" w:hint="eastAsia"/>
          <w:color w:val="000000"/>
          <w:sz w:val="24"/>
          <w:szCs w:val="24"/>
          <w:u w:val="single"/>
        </w:rPr>
        <w:t xml:space="preserve">  </w:t>
      </w:r>
      <w:r>
        <w:rPr>
          <w:rFonts w:hAnsi="宋体" w:cs="Times New Roman" w:hint="eastAsia"/>
          <w:color w:val="000000"/>
          <w:sz w:val="24"/>
          <w:szCs w:val="24"/>
        </w:rPr>
        <w:t>月</w:t>
      </w:r>
      <w:r>
        <w:rPr>
          <w:rFonts w:hAnsi="宋体" w:cs="Times New Roman" w:hint="eastAsia"/>
          <w:color w:val="000000"/>
          <w:sz w:val="24"/>
          <w:szCs w:val="24"/>
          <w:u w:val="single"/>
        </w:rPr>
        <w:t xml:space="preserve">  </w:t>
      </w:r>
      <w:r>
        <w:rPr>
          <w:rFonts w:hAnsi="宋体" w:cs="Times New Roman" w:hint="eastAsia"/>
          <w:color w:val="000000"/>
          <w:sz w:val="24"/>
          <w:szCs w:val="24"/>
        </w:rPr>
        <w:t>日在北京市履行。</w:t>
      </w:r>
    </w:p>
    <w:p w:rsidR="00B317B5" w:rsidRDefault="00B317B5" w:rsidP="00B317B5">
      <w:pPr>
        <w:pStyle w:val="aa"/>
        <w:snapToGrid w:val="0"/>
        <w:spacing w:line="360" w:lineRule="auto"/>
        <w:ind w:leftChars="-4" w:left="-8" w:firstLineChars="1" w:firstLine="2"/>
        <w:rPr>
          <w:rFonts w:hAnsi="宋体" w:cs="Times New Roman" w:hint="eastAsia"/>
          <w:color w:val="000000"/>
          <w:sz w:val="24"/>
          <w:szCs w:val="24"/>
        </w:rPr>
      </w:pPr>
      <w:r>
        <w:rPr>
          <w:rFonts w:hAnsi="宋体" w:cs="Times New Roman" w:hint="eastAsia"/>
          <w:color w:val="000000"/>
          <w:sz w:val="24"/>
          <w:szCs w:val="24"/>
        </w:rPr>
        <w:t xml:space="preserve">5.2进度计划： </w:t>
      </w:r>
    </w:p>
    <w:p w:rsidR="00B317B5" w:rsidRDefault="00B317B5" w:rsidP="00B317B5">
      <w:pPr>
        <w:pStyle w:val="aa"/>
        <w:snapToGrid w:val="0"/>
        <w:spacing w:line="360" w:lineRule="auto"/>
        <w:ind w:leftChars="-4" w:left="-8" w:firstLineChars="1" w:firstLine="2"/>
        <w:rPr>
          <w:rFonts w:hAnsi="宋体" w:cs="Times New Roman" w:hint="eastAsia"/>
          <w:color w:val="000000"/>
          <w:sz w:val="24"/>
          <w:szCs w:val="24"/>
        </w:rPr>
      </w:pPr>
      <w:r>
        <w:rPr>
          <w:rFonts w:hAnsi="宋体" w:cs="Times New Roman" w:hint="eastAsia"/>
          <w:color w:val="000000"/>
          <w:sz w:val="24"/>
          <w:szCs w:val="24"/>
        </w:rPr>
        <w:t>（1）本项目软件开发期限：乙方应当自签订合同之日起</w:t>
      </w:r>
      <w:r>
        <w:rPr>
          <w:rFonts w:hAnsi="宋体" w:cs="Times New Roman" w:hint="eastAsia"/>
          <w:color w:val="000000"/>
          <w:sz w:val="24"/>
          <w:szCs w:val="24"/>
          <w:u w:val="single"/>
        </w:rPr>
        <w:t xml:space="preserve">  </w:t>
      </w:r>
      <w:r>
        <w:rPr>
          <w:rFonts w:hAnsi="宋体" w:cs="Times New Roman" w:hint="eastAsia"/>
          <w:color w:val="000000"/>
          <w:sz w:val="24"/>
          <w:szCs w:val="24"/>
        </w:rPr>
        <w:t>日内完成全部开发工作。</w:t>
      </w:r>
    </w:p>
    <w:p w:rsidR="00B317B5" w:rsidRDefault="00B317B5" w:rsidP="00B317B5">
      <w:pPr>
        <w:tabs>
          <w:tab w:val="left" w:pos="152"/>
        </w:tabs>
        <w:adjustRightInd w:val="0"/>
        <w:snapToGrid w:val="0"/>
        <w:spacing w:line="360" w:lineRule="auto"/>
        <w:ind w:leftChars="-4" w:left="-8" w:firstLineChars="1" w:firstLine="2"/>
        <w:rPr>
          <w:rFonts w:ascii="Calibri" w:eastAsia="宋体" w:hAnsi="宋体" w:cs="Times New Roman" w:hint="eastAsia"/>
          <w:sz w:val="24"/>
          <w:szCs w:val="24"/>
        </w:rPr>
      </w:pPr>
      <w:r>
        <w:rPr>
          <w:rFonts w:ascii="Calibri" w:eastAsia="宋体" w:hAnsi="宋体" w:cs="Times New Roman" w:hint="eastAsia"/>
          <w:color w:val="000000"/>
          <w:sz w:val="24"/>
        </w:rPr>
        <w:t>（</w:t>
      </w:r>
      <w:r>
        <w:rPr>
          <w:rFonts w:ascii="Calibri" w:eastAsia="宋体" w:hAnsi="宋体" w:cs="Times New Roman"/>
          <w:color w:val="000000"/>
          <w:sz w:val="24"/>
        </w:rPr>
        <w:t>2</w:t>
      </w:r>
      <w:r>
        <w:rPr>
          <w:rFonts w:ascii="Calibri" w:eastAsia="宋体" w:hAnsi="宋体" w:cs="Times New Roman" w:hint="eastAsia"/>
          <w:color w:val="000000"/>
          <w:sz w:val="24"/>
        </w:rPr>
        <w:t>）本项目软件试运行及验收时间：</w:t>
      </w:r>
      <w:r>
        <w:rPr>
          <w:rFonts w:ascii="Calibri" w:eastAsia="宋体" w:hAnsi="宋体" w:cs="Times New Roman" w:hint="eastAsia"/>
          <w:sz w:val="24"/>
        </w:rPr>
        <w:t>试运行</w:t>
      </w:r>
      <w:r>
        <w:rPr>
          <w:rFonts w:ascii="Calibri" w:eastAsia="宋体" w:hAnsi="宋体" w:cs="Times New Roman"/>
          <w:sz w:val="24"/>
        </w:rPr>
        <w:t>__</w:t>
      </w:r>
      <w:proofErr w:type="gramStart"/>
      <w:r>
        <w:rPr>
          <w:rFonts w:ascii="Calibri" w:eastAsia="宋体" w:hAnsi="宋体" w:cs="Times New Roman" w:hint="eastAsia"/>
          <w:sz w:val="24"/>
        </w:rPr>
        <w:t>个</w:t>
      </w:r>
      <w:proofErr w:type="gramEnd"/>
      <w:r>
        <w:rPr>
          <w:rFonts w:ascii="Calibri" w:eastAsia="宋体" w:hAnsi="宋体" w:cs="Times New Roman" w:hint="eastAsia"/>
          <w:sz w:val="24"/>
        </w:rPr>
        <w:t>月后进行终验。</w:t>
      </w:r>
    </w:p>
    <w:p w:rsidR="00B317B5" w:rsidRDefault="00B317B5" w:rsidP="00B317B5">
      <w:pPr>
        <w:tabs>
          <w:tab w:val="left" w:pos="152"/>
        </w:tabs>
        <w:adjustRightInd w:val="0"/>
        <w:snapToGrid w:val="0"/>
        <w:spacing w:line="360" w:lineRule="auto"/>
        <w:ind w:leftChars="-4" w:left="-8" w:firstLineChars="1" w:firstLine="2"/>
        <w:rPr>
          <w:rFonts w:ascii="宋体" w:eastAsia="宋体" w:hAnsi="宋体" w:cs="Times New Roman"/>
          <w:color w:val="000000"/>
          <w:sz w:val="24"/>
        </w:rPr>
      </w:pPr>
      <w:r>
        <w:rPr>
          <w:rFonts w:ascii="宋体" w:eastAsia="宋体" w:hAnsi="宋体" w:cs="Times New Roman" w:hint="eastAsia"/>
          <w:color w:val="000000"/>
          <w:sz w:val="24"/>
        </w:rPr>
        <w:t>5.3</w:t>
      </w:r>
      <w:r>
        <w:rPr>
          <w:rFonts w:ascii="Calibri" w:eastAsia="宋体" w:hAnsi="宋体" w:cs="Times New Roman" w:hint="eastAsia"/>
          <w:color w:val="000000"/>
          <w:sz w:val="24"/>
        </w:rPr>
        <w:t>本合同履行过程中，因出现无法克服的技术困难，致使本项目所述的管理软件研究开发失败或者部分失败的，该风险责任由乙方自行承担，此种情况发生时，甲方有权拒绝支付软件开发失败部分所对应的合同价款，如果甲方已支付了相应的合同价款，乙方应当无条件退回。</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权利保护</w:t>
      </w:r>
    </w:p>
    <w:p w:rsidR="00B317B5" w:rsidRDefault="00B317B5" w:rsidP="00B317B5">
      <w:pPr>
        <w:pStyle w:val="1"/>
        <w:numPr>
          <w:ilvl w:val="0"/>
          <w:numId w:val="0"/>
        </w:numPr>
        <w:tabs>
          <w:tab w:val="left" w:pos="420"/>
        </w:tabs>
        <w:snapToGrid w:val="0"/>
        <w:spacing w:line="360" w:lineRule="auto"/>
        <w:ind w:leftChars="228" w:left="479"/>
        <w:rPr>
          <w:rFonts w:hint="eastAsia"/>
          <w:color w:val="000000"/>
          <w:sz w:val="24"/>
        </w:rPr>
      </w:pPr>
      <w:r>
        <w:rPr>
          <w:rFonts w:hint="eastAsia"/>
          <w:color w:val="000000"/>
          <w:sz w:val="24"/>
        </w:rPr>
        <w:t>乙方保证，其向甲方提供软件和服务的行为合法有效，甲方在中华人民共和国使用该软件和服务的任何一部分时，免受任何第三方提出侵犯其著作权、专利权、商标权、技术秘密等知识产权及其他权利的起诉。</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知识产权及保密</w:t>
      </w:r>
    </w:p>
    <w:p w:rsidR="00B317B5" w:rsidRDefault="00B317B5" w:rsidP="00B317B5">
      <w:pPr>
        <w:pStyle w:val="22"/>
        <w:numPr>
          <w:ilvl w:val="0"/>
          <w:numId w:val="19"/>
        </w:numPr>
        <w:tabs>
          <w:tab w:val="num" w:pos="426"/>
        </w:tabs>
        <w:ind w:left="426" w:hanging="426"/>
        <w:rPr>
          <w:rFonts w:ascii="宋体" w:hAnsi="宋体" w:hint="eastAsia"/>
          <w:color w:val="000000"/>
        </w:rPr>
      </w:pPr>
      <w:r>
        <w:rPr>
          <w:rFonts w:ascii="宋体" w:hAnsi="宋体" w:hint="eastAsia"/>
          <w:color w:val="000000"/>
        </w:rPr>
        <w:t>开发成果归属清晰原则：乙方为履行合同义务而完成、提交的开发成果，全部及/或任何部分的著作权、专利权、商标权、技术秘密等相关知识产权，包括相关权益，均归甲方所有。乙方有不可争议的义务确保甲方依据本次采购所获得的知识产权不存在任何瑕疵并且可以不受限制地行使相关权利，包括各项延伸权利。若因此发生任何争议均应当由乙方独自承担全部及/或任何责任，包括但不限于应当承担其自身及甲方为排除任何争议及/或瑕疵所应当或所需要支付的一切相关及/或由此引起的费用。</w:t>
      </w:r>
    </w:p>
    <w:p w:rsidR="00B317B5" w:rsidRDefault="00B317B5" w:rsidP="00B317B5">
      <w:pPr>
        <w:pStyle w:val="22"/>
        <w:numPr>
          <w:ilvl w:val="0"/>
          <w:numId w:val="19"/>
        </w:numPr>
        <w:tabs>
          <w:tab w:val="num" w:pos="426"/>
        </w:tabs>
        <w:ind w:left="426" w:hanging="426"/>
        <w:rPr>
          <w:rFonts w:ascii="宋体" w:hAnsi="宋体" w:hint="eastAsia"/>
          <w:color w:val="000000"/>
        </w:rPr>
      </w:pPr>
      <w:r>
        <w:rPr>
          <w:rFonts w:ascii="宋体" w:hAnsi="宋体" w:hint="eastAsia"/>
          <w:color w:val="000000"/>
        </w:rPr>
        <w:t>保护知识产权原则：乙方应当保证其有关参与本次采购相关的活动包括履行本次采购的任何行为，以及本次采购活动结束之后的任何涉及到本次采购的行为，均不会侵犯任何第三方的知识产权。若因此发生任何争议、侵权，均</w:t>
      </w:r>
      <w:r>
        <w:rPr>
          <w:rFonts w:ascii="宋体" w:hAnsi="宋体" w:hint="eastAsia"/>
          <w:color w:val="000000"/>
        </w:rPr>
        <w:lastRenderedPageBreak/>
        <w:t xml:space="preserve">应当由乙方独自承担全部及/或任何责任，包括但不限于应当承担其自身及采购中心为排除任何争议及/或赔偿侵权所应当或所需要支付的一切相关及/或由此引起的费用。 </w:t>
      </w:r>
    </w:p>
    <w:p w:rsidR="00B317B5" w:rsidRDefault="00B317B5" w:rsidP="00B317B5">
      <w:pPr>
        <w:pStyle w:val="22"/>
        <w:numPr>
          <w:ilvl w:val="0"/>
          <w:numId w:val="19"/>
        </w:numPr>
        <w:tabs>
          <w:tab w:val="num" w:pos="426"/>
        </w:tabs>
        <w:ind w:left="426" w:hanging="426"/>
        <w:rPr>
          <w:rFonts w:ascii="宋体" w:hAnsi="宋体" w:hint="eastAsia"/>
          <w:color w:val="000000"/>
        </w:rPr>
      </w:pPr>
      <w:r>
        <w:rPr>
          <w:rFonts w:ascii="宋体" w:hAnsi="宋体" w:hint="eastAsia"/>
          <w:color w:val="000000"/>
        </w:rPr>
        <w:t>甲方将拥有其在本协议项下所从事的所有工作（包括各类纸质文档，电子文档及其他可交付物）中所包含的或与之相关的全部版权、专利、商业秘密、商标和其他知识产权以及所有权和其他权益。</w:t>
      </w:r>
    </w:p>
    <w:p w:rsidR="00B317B5" w:rsidRDefault="00B317B5" w:rsidP="00B317B5">
      <w:pPr>
        <w:pStyle w:val="22"/>
        <w:numPr>
          <w:ilvl w:val="0"/>
          <w:numId w:val="19"/>
        </w:numPr>
        <w:tabs>
          <w:tab w:val="num" w:pos="426"/>
        </w:tabs>
        <w:ind w:left="426" w:hanging="426"/>
        <w:rPr>
          <w:rFonts w:ascii="宋体" w:hAnsi="宋体" w:hint="eastAsia"/>
          <w:color w:val="000000"/>
        </w:rPr>
      </w:pPr>
      <w:r>
        <w:rPr>
          <w:rFonts w:ascii="宋体" w:hAnsi="宋体" w:hint="eastAsia"/>
          <w:color w:val="000000"/>
        </w:rPr>
        <w:t>与本项目软件系统相关的且</w:t>
      </w:r>
      <w:proofErr w:type="gramStart"/>
      <w:r>
        <w:rPr>
          <w:rFonts w:ascii="宋体" w:hAnsi="宋体" w:hint="eastAsia"/>
          <w:color w:val="000000"/>
        </w:rPr>
        <w:t>由此项目</w:t>
      </w:r>
      <w:proofErr w:type="gramEnd"/>
      <w:r>
        <w:rPr>
          <w:rFonts w:ascii="宋体" w:hAnsi="宋体" w:hint="eastAsia"/>
          <w:color w:val="000000"/>
        </w:rPr>
        <w:t>开发而新产生的商业秘密信息、技术资料和技术诀窍等所有权归甲方所有。乙方非经甲方同意不得向第三方转让本条所约定的相关所有权和使用权或泄露秘密信息、技术资料或技术诀窍。</w:t>
      </w:r>
    </w:p>
    <w:p w:rsidR="00B317B5" w:rsidRDefault="00B317B5" w:rsidP="00B317B5">
      <w:pPr>
        <w:pStyle w:val="22"/>
        <w:numPr>
          <w:ilvl w:val="0"/>
          <w:numId w:val="19"/>
        </w:numPr>
        <w:tabs>
          <w:tab w:val="num" w:pos="426"/>
        </w:tabs>
        <w:ind w:left="426" w:hanging="426"/>
        <w:rPr>
          <w:rFonts w:ascii="宋体" w:hAnsi="宋体" w:hint="eastAsia"/>
          <w:color w:val="000000"/>
        </w:rPr>
      </w:pPr>
      <w:r>
        <w:rPr>
          <w:rFonts w:ascii="宋体" w:hAnsi="宋体" w:hint="eastAsia"/>
          <w:color w:val="000000"/>
        </w:rPr>
        <w:t>乙方违反本条上述各款的约定，应承担违约责任，于此情形下，甲方还有权解除合同，乙方需赔偿给甲方造成的直接损失。如直接损失大于合同价格，则如实赔偿。本合同另有规定或双方另行约定的除外。</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进度报告</w:t>
      </w:r>
    </w:p>
    <w:p w:rsidR="00B317B5" w:rsidRDefault="00B317B5" w:rsidP="00B317B5">
      <w:pPr>
        <w:pStyle w:val="1"/>
        <w:numPr>
          <w:ilvl w:val="0"/>
          <w:numId w:val="0"/>
        </w:numPr>
        <w:tabs>
          <w:tab w:val="left" w:pos="420"/>
        </w:tabs>
        <w:snapToGrid w:val="0"/>
        <w:spacing w:line="360" w:lineRule="auto"/>
        <w:ind w:leftChars="227" w:left="477"/>
        <w:rPr>
          <w:rFonts w:hint="eastAsia"/>
          <w:color w:val="000000"/>
          <w:sz w:val="24"/>
        </w:rPr>
      </w:pPr>
      <w:r>
        <w:rPr>
          <w:rFonts w:hint="eastAsia"/>
          <w:color w:val="000000"/>
          <w:sz w:val="24"/>
        </w:rPr>
        <w:t>乙方应</w:t>
      </w:r>
      <w:r>
        <w:rPr>
          <w:rFonts w:hint="eastAsia"/>
          <w:sz w:val="24"/>
          <w:u w:val="single"/>
        </w:rPr>
        <w:t>按约定时间</w:t>
      </w:r>
      <w:r>
        <w:rPr>
          <w:rFonts w:hint="eastAsia"/>
          <w:color w:val="000000"/>
          <w:sz w:val="24"/>
        </w:rPr>
        <w:t>，以合理的、甲方可以理解的方式，向甲方及监理单位提供书面的项目阶段进度报告。内容包括但不限于：项目进度与计划执行、已完成的工作内容、有无遇到的困难和障碍、本项目的预期效果、人员配置、有无项目变更及/或变更情况、或其它与本项目有关的甲方与监理单位应该知道的情况或甲方与监理单位要求知道的情况。如有重大的问题或重要的变更发生，乙方需在当日内向甲方及监理单位做出书面报告；乙方也应当在合理的时间内回复甲方与监理单位在其它时间内提出的与本项目相关的询问。如乙方违反本条的规定，乙方应承担由此而引起的项目迟延和甲方不能及时付款或配合项目进行的后果及项目延期的责任。</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乙方义务</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rPr>
      </w:pPr>
      <w:r>
        <w:rPr>
          <w:rFonts w:hint="eastAsia"/>
          <w:color w:val="000000"/>
          <w:sz w:val="24"/>
        </w:rPr>
        <w:t>乙方应及时履行下述一般性义务和技术文件中规定的具体义务。</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u w:val="single"/>
        </w:rPr>
      </w:pPr>
      <w:r>
        <w:rPr>
          <w:rFonts w:hint="eastAsia"/>
          <w:color w:val="000000"/>
          <w:sz w:val="24"/>
        </w:rPr>
        <w:t>合同签订后——____内，乙方应组织资深的人员根据招标文件规定的软件功能需求以及甲方提供的资料信息完成对甲方需求的详细分析，并向甲方提交软件需求规格说明书</w:t>
      </w:r>
      <w:r>
        <w:rPr>
          <w:rFonts w:hint="eastAsia"/>
          <w:sz w:val="24"/>
        </w:rPr>
        <w:t>，如甲方审核后有异议的，将书面说明理由并提供给乙方，乙方应当按照甲方要求的时限修改完毕后并再次提交甲方审核。</w:t>
      </w:r>
      <w:r>
        <w:rPr>
          <w:rFonts w:hint="eastAsia"/>
          <w:sz w:val="24"/>
        </w:rPr>
        <w:lastRenderedPageBreak/>
        <w:t>但如果乙方未按甲方的时限要求提供修改后的需求规格说明书或者修改后的需求规格说明书仍无法满足招标文件规定的软件功能要求的，甲方有权提前解除合同，但并且无需支付合同价款。上述需求规格说明书经甲方认可，并由甲、乙双方签字后将作为本合同的附件。</w:t>
      </w:r>
      <w:r>
        <w:rPr>
          <w:rFonts w:hint="eastAsia"/>
          <w:color w:val="000000"/>
          <w:sz w:val="24"/>
        </w:rPr>
        <w:t>。</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rPr>
      </w:pPr>
      <w:r>
        <w:rPr>
          <w:rFonts w:hint="eastAsia"/>
          <w:color w:val="000000"/>
          <w:sz w:val="24"/>
        </w:rPr>
        <w:t>乙方应根据合同约定的时间完成开发、提供软件和咨询服务。</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rPr>
      </w:pPr>
      <w:r>
        <w:rPr>
          <w:rFonts w:hint="eastAsia"/>
          <w:color w:val="000000"/>
          <w:sz w:val="24"/>
        </w:rPr>
        <w:t>乙方负责项目的日常管理工作，并对其开发成功负担全部责任。</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rPr>
      </w:pPr>
      <w:r>
        <w:rPr>
          <w:rFonts w:hint="eastAsia"/>
          <w:color w:val="000000"/>
          <w:sz w:val="24"/>
        </w:rPr>
        <w:t>乙方根据甲方要求，在规定的时间内安排相应人员进入甲方指定的工作场所进行开发，并负责维护、管理工作环境。乙方安排的人员在工作期间，必须服从甲方的工作规定和安全管理制度。如果乙方工作人员不服从甲方管理，造成严重后果，甲方有权解除合同并提出索赔。乙方进场开发产生的费用由乙方自行负责。</w:t>
      </w:r>
    </w:p>
    <w:p w:rsidR="00B317B5" w:rsidRDefault="00B317B5" w:rsidP="00B317B5">
      <w:pPr>
        <w:pStyle w:val="1"/>
        <w:numPr>
          <w:ilvl w:val="0"/>
          <w:numId w:val="20"/>
        </w:numPr>
        <w:tabs>
          <w:tab w:val="num" w:pos="567"/>
        </w:tabs>
        <w:snapToGrid w:val="0"/>
        <w:spacing w:line="360" w:lineRule="auto"/>
        <w:ind w:left="567" w:hanging="567"/>
        <w:rPr>
          <w:rFonts w:hint="eastAsia"/>
          <w:color w:val="000000"/>
          <w:sz w:val="24"/>
        </w:rPr>
      </w:pPr>
      <w:r>
        <w:rPr>
          <w:rFonts w:hint="eastAsia"/>
          <w:color w:val="000000"/>
          <w:sz w:val="24"/>
        </w:rPr>
        <w:t>满足甲方在技术需求和业务需求中的要求。</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甲方义务</w:t>
      </w:r>
    </w:p>
    <w:p w:rsidR="00B317B5" w:rsidRDefault="00B317B5" w:rsidP="00B317B5">
      <w:pPr>
        <w:pStyle w:val="1"/>
        <w:numPr>
          <w:ilvl w:val="0"/>
          <w:numId w:val="21"/>
        </w:numPr>
        <w:tabs>
          <w:tab w:val="num" w:pos="567"/>
        </w:tabs>
        <w:snapToGrid w:val="0"/>
        <w:spacing w:line="360" w:lineRule="auto"/>
        <w:ind w:left="567" w:hanging="567"/>
        <w:rPr>
          <w:rFonts w:hint="eastAsia"/>
          <w:color w:val="000000"/>
          <w:sz w:val="24"/>
        </w:rPr>
      </w:pPr>
      <w:r>
        <w:rPr>
          <w:rFonts w:hint="eastAsia"/>
          <w:color w:val="000000"/>
          <w:sz w:val="24"/>
        </w:rPr>
        <w:t>甲方或甲方委托方指派的一名代表作为项目协调人，与乙方进行及时联络并监督、协调乙方软件开发及提供服务所需甲方配合的事项。</w:t>
      </w:r>
    </w:p>
    <w:p w:rsidR="00B317B5" w:rsidRDefault="00B317B5" w:rsidP="00B317B5">
      <w:pPr>
        <w:pStyle w:val="1"/>
        <w:numPr>
          <w:ilvl w:val="0"/>
          <w:numId w:val="21"/>
        </w:numPr>
        <w:tabs>
          <w:tab w:val="num" w:pos="567"/>
        </w:tabs>
        <w:snapToGrid w:val="0"/>
        <w:spacing w:line="360" w:lineRule="auto"/>
        <w:ind w:left="567" w:hanging="567"/>
        <w:rPr>
          <w:rFonts w:hint="eastAsia"/>
          <w:color w:val="000000"/>
          <w:sz w:val="24"/>
        </w:rPr>
      </w:pPr>
      <w:r>
        <w:rPr>
          <w:rFonts w:hint="eastAsia"/>
          <w:color w:val="000000"/>
          <w:sz w:val="24"/>
        </w:rPr>
        <w:t>该项目协调人应拥有必要的专业技术知识。按照双方商定的时间，定期与乙方代表举行会议，审查业务的进展情况。</w:t>
      </w:r>
    </w:p>
    <w:p w:rsidR="00B317B5" w:rsidRDefault="00B317B5" w:rsidP="00B317B5">
      <w:pPr>
        <w:pStyle w:val="1"/>
        <w:numPr>
          <w:ilvl w:val="0"/>
          <w:numId w:val="21"/>
        </w:numPr>
        <w:tabs>
          <w:tab w:val="num" w:pos="567"/>
        </w:tabs>
        <w:snapToGrid w:val="0"/>
        <w:spacing w:line="360" w:lineRule="auto"/>
        <w:ind w:hanging="964"/>
        <w:rPr>
          <w:rFonts w:hint="eastAsia"/>
          <w:color w:val="000000"/>
          <w:sz w:val="24"/>
        </w:rPr>
      </w:pPr>
      <w:r>
        <w:rPr>
          <w:rFonts w:hint="eastAsia"/>
          <w:color w:val="000000"/>
          <w:sz w:val="24"/>
        </w:rPr>
        <w:t>按时支付合同价款。</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验收和测试</w:t>
      </w:r>
    </w:p>
    <w:p w:rsidR="00B317B5" w:rsidRDefault="00B317B5" w:rsidP="00B317B5">
      <w:pPr>
        <w:pStyle w:val="1"/>
        <w:numPr>
          <w:ilvl w:val="0"/>
          <w:numId w:val="0"/>
        </w:numPr>
        <w:tabs>
          <w:tab w:val="left" w:pos="420"/>
        </w:tabs>
        <w:snapToGrid w:val="0"/>
        <w:spacing w:line="360" w:lineRule="auto"/>
        <w:ind w:left="709" w:hanging="709"/>
        <w:rPr>
          <w:rFonts w:hint="eastAsia"/>
          <w:b/>
          <w:bCs/>
          <w:color w:val="000000"/>
          <w:sz w:val="24"/>
        </w:rPr>
      </w:pPr>
      <w:r>
        <w:rPr>
          <w:rFonts w:hint="eastAsia"/>
          <w:color w:val="000000"/>
          <w:sz w:val="24"/>
        </w:rPr>
        <w:t>11.1进场前的检验和测试</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(1) 在提交前，乙方应当对产品进行详细而全面的检验与测试，</w:t>
      </w:r>
      <w:r>
        <w:rPr>
          <w:rFonts w:hint="eastAsia"/>
          <w:color w:val="000000"/>
          <w:sz w:val="24"/>
        </w:rPr>
        <w:t>提前__天向甲方和监理单位提出检验和测试申请，</w:t>
      </w:r>
      <w:r>
        <w:rPr>
          <w:rFonts w:hint="eastAsia"/>
          <w:bCs/>
          <w:color w:val="000000"/>
          <w:sz w:val="24"/>
        </w:rPr>
        <w:t>并通过</w:t>
      </w:r>
      <w:r>
        <w:rPr>
          <w:rFonts w:hint="eastAsia"/>
          <w:color w:val="000000"/>
          <w:sz w:val="24"/>
        </w:rPr>
        <w:t>监理单位或专业检测机构的测试</w:t>
      </w:r>
      <w:r>
        <w:rPr>
          <w:rFonts w:hint="eastAsia"/>
          <w:bCs/>
          <w:color w:val="000000"/>
          <w:sz w:val="24"/>
        </w:rPr>
        <w:t>。</w:t>
      </w:r>
    </w:p>
    <w:p w:rsidR="00B317B5" w:rsidRDefault="00B317B5" w:rsidP="00B317B5">
      <w:pPr>
        <w:pStyle w:val="1"/>
        <w:numPr>
          <w:ilvl w:val="0"/>
          <w:numId w:val="0"/>
        </w:numPr>
        <w:tabs>
          <w:tab w:val="left" w:pos="420"/>
        </w:tabs>
        <w:snapToGrid w:val="0"/>
        <w:spacing w:line="360" w:lineRule="auto"/>
        <w:ind w:left="480" w:hangingChars="200" w:hanging="480"/>
        <w:rPr>
          <w:rFonts w:hint="eastAsia"/>
          <w:color w:val="000000"/>
          <w:sz w:val="24"/>
        </w:rPr>
      </w:pPr>
      <w:r>
        <w:rPr>
          <w:rFonts w:hint="eastAsia"/>
          <w:bCs/>
          <w:color w:val="000000"/>
          <w:sz w:val="24"/>
        </w:rPr>
        <w:t>(2) 甲方有权对乙方检验与测试过的产品进行检验和测试，以确认产品是否能符合规定的目标与要求。</w:t>
      </w:r>
      <w:r>
        <w:rPr>
          <w:rFonts w:hint="eastAsia"/>
          <w:color w:val="000000"/>
          <w:sz w:val="24"/>
        </w:rPr>
        <w:t>此种情况下，甲方邀请第三方或专家进行的检验和测试，费用由乙方承担。</w:t>
      </w:r>
    </w:p>
    <w:p w:rsidR="00B317B5" w:rsidRDefault="00B317B5" w:rsidP="00B317B5">
      <w:pPr>
        <w:pStyle w:val="1"/>
        <w:numPr>
          <w:ilvl w:val="0"/>
          <w:numId w:val="0"/>
        </w:numPr>
        <w:tabs>
          <w:tab w:val="left" w:pos="420"/>
        </w:tabs>
        <w:snapToGrid w:val="0"/>
        <w:spacing w:line="360" w:lineRule="auto"/>
        <w:ind w:leftChars="-1" w:left="598" w:hangingChars="250" w:hanging="600"/>
        <w:rPr>
          <w:rFonts w:hint="eastAsia"/>
          <w:bCs/>
          <w:color w:val="000000"/>
          <w:sz w:val="24"/>
        </w:rPr>
      </w:pPr>
      <w:r>
        <w:rPr>
          <w:rFonts w:hint="eastAsia"/>
          <w:bCs/>
          <w:color w:val="000000"/>
          <w:sz w:val="24"/>
        </w:rPr>
        <w:t xml:space="preserve"> (3) 如果任何被检验或测试的产品不能满足规定的要求，甲方可以拒绝接受该产品，乙方应更换被拒绝的产品，或者免费进行必要的修改以满足规定的要求，由此对甲方产生的损失，甲方有权在质量保证金中扣除。</w:t>
      </w:r>
    </w:p>
    <w:p w:rsidR="00B317B5" w:rsidRDefault="00B317B5" w:rsidP="00B317B5">
      <w:pPr>
        <w:pStyle w:val="1"/>
        <w:numPr>
          <w:ilvl w:val="0"/>
          <w:numId w:val="0"/>
        </w:numPr>
        <w:tabs>
          <w:tab w:val="left" w:pos="420"/>
        </w:tabs>
        <w:snapToGrid w:val="0"/>
        <w:spacing w:line="360" w:lineRule="auto"/>
        <w:ind w:left="1"/>
        <w:rPr>
          <w:rFonts w:hint="eastAsia"/>
          <w:color w:val="000000"/>
          <w:sz w:val="24"/>
        </w:rPr>
      </w:pPr>
      <w:r>
        <w:rPr>
          <w:rFonts w:hint="eastAsia"/>
          <w:color w:val="000000"/>
          <w:sz w:val="24"/>
        </w:rPr>
        <w:lastRenderedPageBreak/>
        <w:t>11.2项目现场安装、调试、检验与测试</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(1) 乙方在产品安装前，应向甲方和监理单位提交申请，并提供详细的清单，由监理单位审核，甲方确认。如甲方发现所提供的产品不符合规定的要求时，或有明显缺失（如产品版本不符等），乙方负责更换，由此给甲方带来的工程延误等方面的损失，甲方有权向乙方提出索赔。</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(2) 乙方应负责产品的现场安装、调试，完成整个系统的调试。在安装、调试过程中，乙方应对甲方技术人员所提出的技术问题给予满意的答复，提供安装调试工程中的各种文档资料，以便甲方能掌握操作方法和维护方法。安装调试完成后，乙方应向甲方提供安装、调试报告，报告中应包括安装调试结果和安装过程中出现的问题及解决方法的内容。</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(3) 现场安装、调试完成后，甲方应按照国家或行业的标准与规定对该现场产品进行系统检验与测试，并写出检验测试报告。乙方有义务配合并解答有关问题。</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(4) 甲方具有在产品到达项目现场后对产品进行检验、测试及必要时拒绝接受产品的权利，该权利将不会因为产品在项目现场以外的场地通过了甲方的检验、测试和认可而受到限制或放弃。</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(5) 系统连接、调试、测试结束后，乙方有义务协助甲方安装运行用户的应用系统并解决相关问题。</w:t>
      </w:r>
    </w:p>
    <w:p w:rsidR="00B317B5" w:rsidRDefault="00B317B5" w:rsidP="00B317B5">
      <w:pPr>
        <w:pStyle w:val="1"/>
        <w:numPr>
          <w:ilvl w:val="0"/>
          <w:numId w:val="0"/>
        </w:numPr>
        <w:tabs>
          <w:tab w:val="left" w:pos="420"/>
        </w:tabs>
        <w:snapToGrid w:val="0"/>
        <w:spacing w:line="360" w:lineRule="auto"/>
        <w:ind w:left="1"/>
        <w:rPr>
          <w:rFonts w:hint="eastAsia"/>
          <w:bCs/>
          <w:color w:val="000000"/>
          <w:sz w:val="24"/>
        </w:rPr>
      </w:pPr>
      <w:r>
        <w:rPr>
          <w:rFonts w:hint="eastAsia"/>
          <w:bCs/>
          <w:color w:val="000000"/>
          <w:sz w:val="24"/>
        </w:rPr>
        <w:t>11.3评估与验收</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(1) 甲方有权对项目进行阶段性评估，乙方应予配合，并及时协调、解决双方共同关心的问题。</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(2) 甲方在各类项目现场将对产品进行系统性和整体性验收,该验收应与产品的现场检验测试和付款方式相对应。</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r>
        <w:rPr>
          <w:rFonts w:hint="eastAsia"/>
          <w:bCs/>
          <w:color w:val="000000"/>
          <w:sz w:val="24"/>
        </w:rPr>
        <w:t>(3) 产品验收除依据现场检验测试报告外，甲方有权组织专家组对现场检验测试报告和产品运行状况进行审议，写出验收报告。经双方签字的验收报告作为付款依据。</w:t>
      </w:r>
    </w:p>
    <w:p w:rsidR="00B317B5" w:rsidRDefault="00B317B5" w:rsidP="00B317B5">
      <w:pPr>
        <w:pStyle w:val="1"/>
        <w:numPr>
          <w:ilvl w:val="0"/>
          <w:numId w:val="0"/>
        </w:numPr>
        <w:tabs>
          <w:tab w:val="left" w:pos="420"/>
        </w:tabs>
        <w:snapToGrid w:val="0"/>
        <w:spacing w:line="360" w:lineRule="auto"/>
        <w:ind w:left="425" w:hangingChars="177" w:hanging="425"/>
        <w:rPr>
          <w:rFonts w:hint="eastAsia"/>
          <w:bCs/>
          <w:color w:val="000000"/>
          <w:sz w:val="24"/>
        </w:rPr>
      </w:pPr>
      <w:r>
        <w:rPr>
          <w:rFonts w:hint="eastAsia"/>
          <w:bCs/>
          <w:color w:val="000000"/>
          <w:sz w:val="24"/>
        </w:rPr>
        <w:t>(4)</w:t>
      </w:r>
      <w:r>
        <w:rPr>
          <w:rFonts w:hint="eastAsia"/>
          <w:color w:val="000000"/>
          <w:sz w:val="24"/>
        </w:rPr>
        <w:t>验收过程中甲乙双方对功能实现情况判断产生分歧时，应提交甲方认可的第三方权威机构评判，产生的费用由乙方承担。</w:t>
      </w:r>
    </w:p>
    <w:p w:rsidR="00B317B5" w:rsidRDefault="00B317B5" w:rsidP="00B317B5">
      <w:pPr>
        <w:pStyle w:val="1"/>
        <w:numPr>
          <w:ilvl w:val="0"/>
          <w:numId w:val="0"/>
        </w:numPr>
        <w:tabs>
          <w:tab w:val="left" w:pos="420"/>
        </w:tabs>
        <w:snapToGrid w:val="0"/>
        <w:spacing w:line="360" w:lineRule="auto"/>
        <w:ind w:left="480" w:hangingChars="200" w:hanging="480"/>
        <w:rPr>
          <w:rFonts w:hint="eastAsia"/>
          <w:bCs/>
          <w:color w:val="000000"/>
          <w:sz w:val="24"/>
        </w:rPr>
      </w:pP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lastRenderedPageBreak/>
        <w:t>人员变更</w:t>
      </w:r>
    </w:p>
    <w:p w:rsidR="00B317B5" w:rsidRDefault="00B317B5" w:rsidP="00B317B5">
      <w:pPr>
        <w:pStyle w:val="1"/>
        <w:numPr>
          <w:ilvl w:val="0"/>
          <w:numId w:val="22"/>
        </w:numPr>
        <w:tabs>
          <w:tab w:val="num" w:pos="567"/>
        </w:tabs>
        <w:snapToGrid w:val="0"/>
        <w:spacing w:line="360" w:lineRule="auto"/>
        <w:ind w:left="567" w:hanging="567"/>
        <w:rPr>
          <w:rFonts w:hint="eastAsia"/>
          <w:color w:val="000000"/>
          <w:sz w:val="24"/>
        </w:rPr>
      </w:pPr>
      <w:r>
        <w:rPr>
          <w:rFonts w:hint="eastAsia"/>
          <w:color w:val="000000"/>
          <w:sz w:val="24"/>
        </w:rPr>
        <w:t>甲方不允许乙方在项目实施过程中更换项目经理，如果乙方由于无法控制的原因，必须变更项目经理时，乙方应提供一名具有同等或更高资历的人员替换该职位。</w:t>
      </w:r>
    </w:p>
    <w:p w:rsidR="00B317B5" w:rsidRDefault="00B317B5" w:rsidP="00B317B5">
      <w:pPr>
        <w:pStyle w:val="1"/>
        <w:numPr>
          <w:ilvl w:val="0"/>
          <w:numId w:val="22"/>
        </w:numPr>
        <w:tabs>
          <w:tab w:val="num" w:pos="567"/>
        </w:tabs>
        <w:snapToGrid w:val="0"/>
        <w:spacing w:line="360" w:lineRule="auto"/>
        <w:ind w:left="567" w:hanging="567"/>
        <w:rPr>
          <w:rFonts w:hint="eastAsia"/>
          <w:color w:val="000000"/>
          <w:sz w:val="24"/>
        </w:rPr>
      </w:pPr>
      <w:r>
        <w:rPr>
          <w:rFonts w:hint="eastAsia"/>
          <w:color w:val="000000"/>
          <w:sz w:val="24"/>
        </w:rPr>
        <w:t>甲方不允许乙方在项目实施过程中更换项目主要技术负责人，如果乙方由于无法控制的原因，必须变更项目主要技术负责人时，乙方应提供一名具有同等或更高资历的人员替换该职位。</w:t>
      </w:r>
    </w:p>
    <w:p w:rsidR="00B317B5" w:rsidRDefault="00B317B5" w:rsidP="00B317B5">
      <w:pPr>
        <w:pStyle w:val="1"/>
        <w:numPr>
          <w:ilvl w:val="0"/>
          <w:numId w:val="22"/>
        </w:numPr>
        <w:tabs>
          <w:tab w:val="num" w:pos="567"/>
        </w:tabs>
        <w:snapToGrid w:val="0"/>
        <w:spacing w:line="360" w:lineRule="auto"/>
        <w:ind w:left="567" w:hanging="567"/>
        <w:rPr>
          <w:rFonts w:hint="eastAsia"/>
          <w:color w:val="000000"/>
          <w:sz w:val="24"/>
        </w:rPr>
      </w:pPr>
      <w:r>
        <w:rPr>
          <w:rFonts w:hint="eastAsia"/>
          <w:color w:val="000000"/>
          <w:sz w:val="24"/>
        </w:rPr>
        <w:t>如果甲方发现乙方项目经理或主要技术负责人存在以下问题，甲方有权书面要求乙方更换该人员。乙方在收到甲方书面通知后，必须及时更换该人员。如更换人员为项目经理，每次需向甲方交纳人民币</w:t>
      </w:r>
      <w:r>
        <w:rPr>
          <w:rFonts w:hint="eastAsia"/>
          <w:color w:val="000000"/>
          <w:sz w:val="24"/>
          <w:u w:val="single"/>
        </w:rPr>
        <w:t>壹万</w:t>
      </w:r>
      <w:r>
        <w:rPr>
          <w:rFonts w:hint="eastAsia"/>
          <w:color w:val="000000"/>
          <w:sz w:val="24"/>
        </w:rPr>
        <w:t>元作为违约金。如更换人员为主要技术负责人，每次需向甲方交纳人民币</w:t>
      </w:r>
      <w:r>
        <w:rPr>
          <w:rFonts w:hint="eastAsia"/>
          <w:color w:val="000000"/>
          <w:sz w:val="24"/>
          <w:u w:val="single"/>
        </w:rPr>
        <w:t>壹万</w:t>
      </w:r>
      <w:r>
        <w:rPr>
          <w:rFonts w:hint="eastAsia"/>
          <w:color w:val="000000"/>
          <w:sz w:val="24"/>
        </w:rPr>
        <w:t>元作为违约金。此外，新更换人员的资历应预先受到甲方认可：</w:t>
      </w:r>
    </w:p>
    <w:p w:rsidR="00B317B5" w:rsidRDefault="00B317B5" w:rsidP="00B317B5">
      <w:pPr>
        <w:pStyle w:val="1"/>
        <w:numPr>
          <w:ilvl w:val="0"/>
          <w:numId w:val="0"/>
        </w:numPr>
        <w:tabs>
          <w:tab w:val="left" w:pos="420"/>
        </w:tabs>
        <w:snapToGrid w:val="0"/>
        <w:spacing w:line="360" w:lineRule="auto"/>
        <w:ind w:left="567"/>
        <w:rPr>
          <w:rFonts w:hint="eastAsia"/>
          <w:color w:val="000000"/>
          <w:sz w:val="24"/>
        </w:rPr>
      </w:pPr>
      <w:r>
        <w:rPr>
          <w:rFonts w:hint="eastAsia"/>
          <w:color w:val="000000"/>
          <w:sz w:val="24"/>
        </w:rPr>
        <w:t>（1）该人员被发现犯有严重的错误或被指控有犯罪行为；</w:t>
      </w:r>
    </w:p>
    <w:p w:rsidR="00B317B5" w:rsidRDefault="00B317B5" w:rsidP="00B317B5">
      <w:pPr>
        <w:pStyle w:val="1"/>
        <w:numPr>
          <w:ilvl w:val="0"/>
          <w:numId w:val="0"/>
        </w:numPr>
        <w:tabs>
          <w:tab w:val="left" w:pos="420"/>
        </w:tabs>
        <w:snapToGrid w:val="0"/>
        <w:spacing w:line="360" w:lineRule="auto"/>
        <w:ind w:left="567"/>
        <w:rPr>
          <w:rFonts w:hint="eastAsia"/>
          <w:color w:val="000000"/>
          <w:sz w:val="24"/>
        </w:rPr>
      </w:pPr>
      <w:r>
        <w:rPr>
          <w:rFonts w:hint="eastAsia"/>
          <w:color w:val="000000"/>
          <w:sz w:val="24"/>
        </w:rPr>
        <w:t>（2）有充分资料显示该人员能力与表现无法胜任承担的工作任务。</w:t>
      </w:r>
    </w:p>
    <w:p w:rsidR="00B317B5" w:rsidRDefault="00B317B5" w:rsidP="00B317B5">
      <w:pPr>
        <w:pStyle w:val="1"/>
        <w:numPr>
          <w:ilvl w:val="0"/>
          <w:numId w:val="22"/>
        </w:numPr>
        <w:tabs>
          <w:tab w:val="num" w:pos="567"/>
        </w:tabs>
        <w:snapToGrid w:val="0"/>
        <w:spacing w:line="360" w:lineRule="auto"/>
        <w:ind w:left="567" w:hanging="567"/>
        <w:rPr>
          <w:rFonts w:hint="eastAsia"/>
          <w:color w:val="000000"/>
          <w:sz w:val="24"/>
        </w:rPr>
      </w:pPr>
      <w:r>
        <w:rPr>
          <w:rFonts w:hint="eastAsia"/>
          <w:color w:val="000000"/>
          <w:sz w:val="24"/>
        </w:rPr>
        <w:t>所有人员的变更均不影响合同的价格及合同工期。</w:t>
      </w:r>
    </w:p>
    <w:p w:rsidR="00B317B5" w:rsidRDefault="00B317B5" w:rsidP="00B317B5">
      <w:pPr>
        <w:pStyle w:val="1"/>
        <w:numPr>
          <w:ilvl w:val="0"/>
          <w:numId w:val="22"/>
        </w:numPr>
        <w:tabs>
          <w:tab w:val="num" w:pos="567"/>
        </w:tabs>
        <w:snapToGrid w:val="0"/>
        <w:spacing w:line="360" w:lineRule="auto"/>
        <w:ind w:left="567" w:hanging="567"/>
        <w:rPr>
          <w:rFonts w:hint="eastAsia"/>
          <w:color w:val="000000"/>
          <w:sz w:val="24"/>
        </w:rPr>
      </w:pPr>
      <w:r>
        <w:rPr>
          <w:rFonts w:hint="eastAsia"/>
          <w:color w:val="000000"/>
          <w:sz w:val="24"/>
        </w:rPr>
        <w:t>乙方指派的项目经理、主要技术负责人等人员</w:t>
      </w:r>
      <w:r>
        <w:rPr>
          <w:rFonts w:hint="eastAsia"/>
          <w:sz w:val="24"/>
        </w:rPr>
        <w:t>在合同履行过程中签署出具的文件以及实施的行为，其法律后果由乙方承担。</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培训</w:t>
      </w:r>
    </w:p>
    <w:p w:rsidR="00B317B5" w:rsidRDefault="00B317B5" w:rsidP="00B317B5">
      <w:pPr>
        <w:pStyle w:val="1"/>
        <w:numPr>
          <w:ilvl w:val="0"/>
          <w:numId w:val="23"/>
        </w:numPr>
        <w:tabs>
          <w:tab w:val="num" w:pos="567"/>
        </w:tabs>
        <w:snapToGrid w:val="0"/>
        <w:spacing w:line="360" w:lineRule="auto"/>
        <w:ind w:left="567" w:hanging="567"/>
        <w:rPr>
          <w:rFonts w:hint="eastAsia"/>
          <w:color w:val="000000"/>
          <w:sz w:val="24"/>
        </w:rPr>
      </w:pPr>
      <w:r>
        <w:rPr>
          <w:rFonts w:hint="eastAsia"/>
          <w:color w:val="000000"/>
          <w:sz w:val="24"/>
        </w:rPr>
        <w:t>乙方必须向甲方提供培训。培训方式应包括现场集中培训和国内培训，并应在进行培训之前向甲方提交一份详细的培训计划。内容应包括软件、数据库以及其它相关技术培训。</w:t>
      </w:r>
    </w:p>
    <w:p w:rsidR="00B317B5" w:rsidRDefault="00B317B5" w:rsidP="00B317B5">
      <w:pPr>
        <w:pStyle w:val="1"/>
        <w:numPr>
          <w:ilvl w:val="0"/>
          <w:numId w:val="23"/>
        </w:numPr>
        <w:tabs>
          <w:tab w:val="num" w:pos="567"/>
        </w:tabs>
        <w:snapToGrid w:val="0"/>
        <w:spacing w:line="360" w:lineRule="auto"/>
        <w:ind w:left="567" w:hanging="567"/>
        <w:rPr>
          <w:rFonts w:hint="eastAsia"/>
          <w:color w:val="000000"/>
          <w:sz w:val="24"/>
        </w:rPr>
      </w:pPr>
      <w:r>
        <w:rPr>
          <w:rFonts w:hint="eastAsia"/>
          <w:color w:val="000000"/>
          <w:sz w:val="24"/>
        </w:rPr>
        <w:t>乙方必须为所有被培训人员提供培训用文字资料和讲义等相关用品，所有培训资料和讲义必须有简体中文版本。</w:t>
      </w:r>
    </w:p>
    <w:p w:rsidR="00B317B5" w:rsidRDefault="00B317B5" w:rsidP="00B317B5">
      <w:pPr>
        <w:pStyle w:val="1"/>
        <w:numPr>
          <w:ilvl w:val="0"/>
          <w:numId w:val="23"/>
        </w:numPr>
        <w:tabs>
          <w:tab w:val="num" w:pos="567"/>
        </w:tabs>
        <w:snapToGrid w:val="0"/>
        <w:spacing w:line="360" w:lineRule="auto"/>
        <w:ind w:left="567" w:hanging="567"/>
        <w:rPr>
          <w:rFonts w:hint="eastAsia"/>
          <w:color w:val="000000"/>
          <w:sz w:val="24"/>
        </w:rPr>
      </w:pPr>
      <w:r>
        <w:rPr>
          <w:rFonts w:hint="eastAsia"/>
          <w:color w:val="000000"/>
          <w:sz w:val="24"/>
        </w:rPr>
        <w:t>乙方应按甲方要求安排培训。</w:t>
      </w:r>
    </w:p>
    <w:p w:rsidR="00B317B5" w:rsidRDefault="00B317B5" w:rsidP="00B317B5">
      <w:pPr>
        <w:pStyle w:val="1"/>
        <w:numPr>
          <w:ilvl w:val="0"/>
          <w:numId w:val="23"/>
        </w:numPr>
        <w:tabs>
          <w:tab w:val="num" w:pos="567"/>
        </w:tabs>
        <w:snapToGrid w:val="0"/>
        <w:spacing w:line="360" w:lineRule="auto"/>
        <w:ind w:left="567" w:hanging="567"/>
        <w:rPr>
          <w:rFonts w:hint="eastAsia"/>
          <w:color w:val="000000"/>
          <w:sz w:val="24"/>
        </w:rPr>
      </w:pPr>
      <w:r>
        <w:rPr>
          <w:rFonts w:hint="eastAsia"/>
          <w:color w:val="000000"/>
          <w:sz w:val="24"/>
        </w:rPr>
        <w:t>培训名额由甲方提供。</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伴随服务</w:t>
      </w:r>
    </w:p>
    <w:p w:rsidR="00B317B5" w:rsidRDefault="00B317B5" w:rsidP="00B317B5">
      <w:pPr>
        <w:pStyle w:val="1"/>
        <w:numPr>
          <w:ilvl w:val="0"/>
          <w:numId w:val="0"/>
        </w:numPr>
        <w:tabs>
          <w:tab w:val="left" w:pos="420"/>
        </w:tabs>
        <w:snapToGrid w:val="0"/>
        <w:spacing w:line="360" w:lineRule="auto"/>
        <w:ind w:left="709" w:hanging="709"/>
        <w:rPr>
          <w:rFonts w:hint="eastAsia"/>
          <w:color w:val="000000"/>
          <w:sz w:val="24"/>
        </w:rPr>
      </w:pPr>
      <w:r>
        <w:rPr>
          <w:rFonts w:hint="eastAsia"/>
          <w:color w:val="000000"/>
          <w:sz w:val="24"/>
        </w:rPr>
        <w:t>14.1乙方应提供下列服务，包括本合同以及技术需求规定的附加服务：</w:t>
      </w:r>
    </w:p>
    <w:p w:rsidR="00B317B5" w:rsidRDefault="00B317B5" w:rsidP="00B317B5">
      <w:pPr>
        <w:pStyle w:val="1"/>
        <w:numPr>
          <w:ilvl w:val="0"/>
          <w:numId w:val="24"/>
        </w:numPr>
        <w:tabs>
          <w:tab w:val="num" w:pos="567"/>
        </w:tabs>
        <w:snapToGrid w:val="0"/>
        <w:spacing w:line="360" w:lineRule="auto"/>
        <w:ind w:left="567" w:hanging="567"/>
        <w:rPr>
          <w:rFonts w:hint="eastAsia"/>
          <w:color w:val="000000"/>
          <w:sz w:val="24"/>
        </w:rPr>
      </w:pPr>
      <w:r>
        <w:rPr>
          <w:rFonts w:hint="eastAsia"/>
          <w:color w:val="000000"/>
          <w:sz w:val="24"/>
        </w:rPr>
        <w:t xml:space="preserve"> 在双方商定的一定期限内对采购文件提供的规范和数据标准进行调整，</w:t>
      </w:r>
      <w:r>
        <w:rPr>
          <w:rFonts w:hint="eastAsia"/>
          <w:color w:val="000000"/>
          <w:sz w:val="24"/>
        </w:rPr>
        <w:lastRenderedPageBreak/>
        <w:t>但前提条件是该服务并不能免除乙方在合同保证期内所承担的义务；</w:t>
      </w:r>
    </w:p>
    <w:p w:rsidR="00B317B5" w:rsidRDefault="00B317B5" w:rsidP="00B317B5">
      <w:pPr>
        <w:pStyle w:val="1"/>
        <w:numPr>
          <w:ilvl w:val="0"/>
          <w:numId w:val="24"/>
        </w:numPr>
        <w:tabs>
          <w:tab w:val="num" w:pos="567"/>
        </w:tabs>
        <w:snapToGrid w:val="0"/>
        <w:spacing w:line="360" w:lineRule="auto"/>
        <w:ind w:left="567" w:hanging="567"/>
        <w:rPr>
          <w:rFonts w:hint="eastAsia"/>
          <w:color w:val="000000"/>
          <w:sz w:val="24"/>
        </w:rPr>
      </w:pPr>
      <w:r>
        <w:rPr>
          <w:rFonts w:hint="eastAsia"/>
          <w:color w:val="000000"/>
          <w:sz w:val="24"/>
        </w:rPr>
        <w:t xml:space="preserve"> 甲方提供的培训场所</w:t>
      </w:r>
      <w:proofErr w:type="gramStart"/>
      <w:r>
        <w:rPr>
          <w:rFonts w:hint="eastAsia"/>
          <w:color w:val="000000"/>
          <w:sz w:val="24"/>
        </w:rPr>
        <w:t>仅供对甲方</w:t>
      </w:r>
      <w:proofErr w:type="gramEnd"/>
      <w:r>
        <w:rPr>
          <w:rFonts w:hint="eastAsia"/>
          <w:color w:val="000000"/>
          <w:sz w:val="24"/>
        </w:rPr>
        <w:t>指定的人员进行培训。</w:t>
      </w:r>
    </w:p>
    <w:p w:rsidR="00B317B5" w:rsidRDefault="00B317B5" w:rsidP="00B317B5">
      <w:pPr>
        <w:pStyle w:val="1"/>
        <w:numPr>
          <w:ilvl w:val="0"/>
          <w:numId w:val="0"/>
        </w:numPr>
        <w:tabs>
          <w:tab w:val="left" w:pos="420"/>
        </w:tabs>
        <w:snapToGrid w:val="0"/>
        <w:spacing w:line="360" w:lineRule="auto"/>
        <w:ind w:left="709" w:hanging="709"/>
        <w:rPr>
          <w:rFonts w:hint="eastAsia"/>
          <w:color w:val="000000"/>
          <w:sz w:val="24"/>
        </w:rPr>
      </w:pPr>
      <w:r>
        <w:rPr>
          <w:rFonts w:hint="eastAsia"/>
          <w:color w:val="000000"/>
          <w:sz w:val="24"/>
        </w:rPr>
        <w:t>14.2乙方应提供本合同以及技术需求中规定的所有服务。为履行要求的伴随服务的报价或双方商定的费用应包括在合同价中。</w:t>
      </w:r>
    </w:p>
    <w:p w:rsidR="00B317B5" w:rsidRDefault="00B317B5" w:rsidP="00B317B5">
      <w:pPr>
        <w:pStyle w:val="1"/>
        <w:numPr>
          <w:ilvl w:val="0"/>
          <w:numId w:val="0"/>
        </w:numPr>
        <w:tabs>
          <w:tab w:val="left" w:pos="420"/>
        </w:tabs>
        <w:snapToGrid w:val="0"/>
        <w:spacing w:line="360" w:lineRule="auto"/>
        <w:ind w:left="709" w:hanging="709"/>
        <w:rPr>
          <w:rFonts w:hint="eastAsia"/>
          <w:color w:val="000000"/>
          <w:sz w:val="24"/>
        </w:rPr>
      </w:pPr>
      <w:r>
        <w:rPr>
          <w:rFonts w:hint="eastAsia"/>
          <w:color w:val="000000"/>
          <w:sz w:val="24"/>
        </w:rPr>
        <w:t>14.3  乙方可能被要求提供下列服务中的任一或所有服务，包括本合同以及技术需求规定的附加服务：</w:t>
      </w:r>
    </w:p>
    <w:p w:rsidR="00B317B5" w:rsidRDefault="00B317B5" w:rsidP="00B317B5">
      <w:pPr>
        <w:pStyle w:val="1"/>
        <w:numPr>
          <w:ilvl w:val="0"/>
          <w:numId w:val="25"/>
        </w:numPr>
        <w:snapToGrid w:val="0"/>
        <w:spacing w:line="360" w:lineRule="auto"/>
        <w:ind w:hanging="964"/>
        <w:rPr>
          <w:rFonts w:hint="eastAsia"/>
          <w:color w:val="000000"/>
          <w:sz w:val="24"/>
        </w:rPr>
      </w:pPr>
      <w:r>
        <w:rPr>
          <w:rFonts w:hint="eastAsia"/>
          <w:color w:val="000000"/>
          <w:sz w:val="24"/>
        </w:rPr>
        <w:t>实施或监督所供软件的现场组装和／或启动；</w:t>
      </w:r>
    </w:p>
    <w:p w:rsidR="00B317B5" w:rsidRDefault="00B317B5" w:rsidP="00B317B5">
      <w:pPr>
        <w:pStyle w:val="1"/>
        <w:numPr>
          <w:ilvl w:val="0"/>
          <w:numId w:val="25"/>
        </w:numPr>
        <w:snapToGrid w:val="0"/>
        <w:spacing w:line="360" w:lineRule="auto"/>
        <w:ind w:hanging="964"/>
        <w:rPr>
          <w:rFonts w:hint="eastAsia"/>
          <w:color w:val="000000"/>
          <w:sz w:val="24"/>
        </w:rPr>
      </w:pPr>
      <w:r>
        <w:rPr>
          <w:rFonts w:hint="eastAsia"/>
          <w:color w:val="000000"/>
          <w:sz w:val="24"/>
        </w:rPr>
        <w:t>为所供软件提供详细的操作和维护手册；</w:t>
      </w:r>
    </w:p>
    <w:p w:rsidR="00B317B5" w:rsidRDefault="00B317B5" w:rsidP="00B317B5">
      <w:pPr>
        <w:pStyle w:val="1"/>
        <w:numPr>
          <w:ilvl w:val="0"/>
          <w:numId w:val="25"/>
        </w:numPr>
        <w:snapToGrid w:val="0"/>
        <w:spacing w:line="360" w:lineRule="auto"/>
        <w:ind w:hanging="964"/>
        <w:rPr>
          <w:rFonts w:hint="eastAsia"/>
          <w:color w:val="000000"/>
          <w:sz w:val="24"/>
        </w:rPr>
      </w:pPr>
      <w:r>
        <w:rPr>
          <w:rFonts w:hint="eastAsia"/>
          <w:color w:val="000000"/>
          <w:sz w:val="24"/>
        </w:rPr>
        <w:t>在双方商定的一定期限内对所供软件实施运行、监督、维护、修理，但前提条件是该服务并不能免除乙方在合同保证期内所承担的义务；</w:t>
      </w:r>
    </w:p>
    <w:p w:rsidR="00B317B5" w:rsidRDefault="00B317B5" w:rsidP="00B317B5">
      <w:pPr>
        <w:pStyle w:val="1"/>
        <w:numPr>
          <w:ilvl w:val="0"/>
          <w:numId w:val="25"/>
        </w:numPr>
        <w:snapToGrid w:val="0"/>
        <w:spacing w:line="360" w:lineRule="auto"/>
        <w:ind w:hanging="964"/>
        <w:rPr>
          <w:rFonts w:hint="eastAsia"/>
          <w:color w:val="000000"/>
          <w:sz w:val="24"/>
        </w:rPr>
      </w:pPr>
      <w:r>
        <w:rPr>
          <w:rFonts w:hint="eastAsia"/>
          <w:color w:val="000000"/>
          <w:sz w:val="24"/>
        </w:rPr>
        <w:t>在甲方提供的培训场所就所供软件的启动、运行、维护对甲方人员进行培训。</w:t>
      </w:r>
    </w:p>
    <w:p w:rsidR="00B317B5" w:rsidRDefault="00B317B5" w:rsidP="00B317B5">
      <w:pPr>
        <w:pStyle w:val="1"/>
        <w:numPr>
          <w:ilvl w:val="0"/>
          <w:numId w:val="25"/>
        </w:numPr>
        <w:snapToGrid w:val="0"/>
        <w:spacing w:line="360" w:lineRule="auto"/>
        <w:ind w:hanging="964"/>
        <w:rPr>
          <w:rFonts w:hint="eastAsia"/>
          <w:color w:val="000000"/>
          <w:sz w:val="24"/>
        </w:rPr>
      </w:pPr>
      <w:r>
        <w:rPr>
          <w:rFonts w:hint="eastAsia"/>
          <w:color w:val="000000"/>
          <w:sz w:val="24"/>
        </w:rPr>
        <w:t>乙方应提供本合同以及技术需求中规定的所有服务。为履行要求的伴随服务的报价或双方商定的费用应包括在合同价中。</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售后服务和技术支持</w:t>
      </w:r>
    </w:p>
    <w:p w:rsidR="00B317B5" w:rsidRDefault="00B317B5" w:rsidP="00B317B5">
      <w:pPr>
        <w:pStyle w:val="1"/>
        <w:numPr>
          <w:ilvl w:val="0"/>
          <w:numId w:val="0"/>
        </w:numPr>
        <w:tabs>
          <w:tab w:val="left" w:pos="420"/>
        </w:tabs>
        <w:snapToGrid w:val="0"/>
        <w:spacing w:line="360" w:lineRule="auto"/>
        <w:ind w:left="630"/>
        <w:rPr>
          <w:rFonts w:hint="eastAsia"/>
          <w:color w:val="000000"/>
          <w:sz w:val="24"/>
        </w:rPr>
      </w:pPr>
      <w:r>
        <w:rPr>
          <w:rFonts w:hint="eastAsia"/>
          <w:color w:val="000000"/>
          <w:sz w:val="24"/>
        </w:rPr>
        <w:t>乙方在项目终</w:t>
      </w:r>
      <w:proofErr w:type="gramStart"/>
      <w:r>
        <w:rPr>
          <w:rFonts w:hint="eastAsia"/>
          <w:color w:val="000000"/>
          <w:sz w:val="24"/>
        </w:rPr>
        <w:t>验完成</w:t>
      </w:r>
      <w:proofErr w:type="gramEnd"/>
      <w:r>
        <w:rPr>
          <w:rFonts w:hint="eastAsia"/>
          <w:color w:val="000000"/>
          <w:sz w:val="24"/>
        </w:rPr>
        <w:t>后，需继续提供</w:t>
      </w:r>
      <w:r>
        <w:rPr>
          <w:rFonts w:hint="eastAsia"/>
          <w:color w:val="000000"/>
          <w:sz w:val="24"/>
          <w:u w:val="single"/>
        </w:rPr>
        <w:t xml:space="preserve">   </w:t>
      </w:r>
      <w:r>
        <w:rPr>
          <w:rFonts w:hint="eastAsia"/>
          <w:color w:val="000000"/>
          <w:sz w:val="24"/>
        </w:rPr>
        <w:t>年的技术服务。</w:t>
      </w:r>
    </w:p>
    <w:p w:rsidR="00B317B5" w:rsidRDefault="00B317B5" w:rsidP="00B317B5">
      <w:pPr>
        <w:pStyle w:val="1"/>
        <w:numPr>
          <w:ilvl w:val="0"/>
          <w:numId w:val="26"/>
        </w:numPr>
        <w:tabs>
          <w:tab w:val="num" w:pos="567"/>
        </w:tabs>
        <w:snapToGrid w:val="0"/>
        <w:spacing w:line="360" w:lineRule="auto"/>
        <w:ind w:left="567" w:hanging="567"/>
        <w:rPr>
          <w:rFonts w:hint="eastAsia"/>
          <w:color w:val="000000"/>
          <w:sz w:val="24"/>
        </w:rPr>
      </w:pPr>
      <w:r>
        <w:rPr>
          <w:rFonts w:hint="eastAsia"/>
          <w:color w:val="000000"/>
          <w:sz w:val="24"/>
        </w:rPr>
        <w:t>乙方应在北京设有常驻人员以响应甲方的技术服务要求。</w:t>
      </w:r>
    </w:p>
    <w:p w:rsidR="00B317B5" w:rsidRDefault="00B317B5" w:rsidP="00B317B5">
      <w:pPr>
        <w:pStyle w:val="1"/>
        <w:numPr>
          <w:ilvl w:val="0"/>
          <w:numId w:val="26"/>
        </w:numPr>
        <w:tabs>
          <w:tab w:val="num" w:pos="567"/>
        </w:tabs>
        <w:snapToGrid w:val="0"/>
        <w:spacing w:line="360" w:lineRule="auto"/>
        <w:ind w:left="567" w:hanging="567"/>
        <w:rPr>
          <w:rFonts w:hint="eastAsia"/>
          <w:color w:val="000000"/>
          <w:sz w:val="24"/>
        </w:rPr>
      </w:pPr>
      <w:r>
        <w:rPr>
          <w:rFonts w:hint="eastAsia"/>
          <w:color w:val="000000"/>
          <w:sz w:val="24"/>
        </w:rPr>
        <w:t>乙方对其提供的应用软件应提供不少于</w:t>
      </w:r>
      <w:r>
        <w:rPr>
          <w:rFonts w:hint="eastAsia"/>
          <w:color w:val="000000"/>
          <w:sz w:val="24"/>
          <w:u w:val="single"/>
        </w:rPr>
        <w:t xml:space="preserve">   </w:t>
      </w:r>
      <w:r>
        <w:rPr>
          <w:rFonts w:hint="eastAsia"/>
          <w:color w:val="000000"/>
          <w:sz w:val="24"/>
        </w:rPr>
        <w:t>年（</w:t>
      </w:r>
      <w:proofErr w:type="gramStart"/>
      <w:r>
        <w:rPr>
          <w:rFonts w:hint="eastAsia"/>
          <w:color w:val="000000"/>
          <w:sz w:val="24"/>
        </w:rPr>
        <w:t>自项目</w:t>
      </w:r>
      <w:proofErr w:type="gramEnd"/>
      <w:r>
        <w:rPr>
          <w:rFonts w:hint="eastAsia"/>
          <w:color w:val="000000"/>
          <w:sz w:val="24"/>
        </w:rPr>
        <w:t>全面终</w:t>
      </w:r>
      <w:proofErr w:type="gramStart"/>
      <w:r>
        <w:rPr>
          <w:rFonts w:hint="eastAsia"/>
          <w:color w:val="000000"/>
          <w:sz w:val="24"/>
        </w:rPr>
        <w:t>验完成</w:t>
      </w:r>
      <w:proofErr w:type="gramEnd"/>
      <w:r>
        <w:rPr>
          <w:rFonts w:hint="eastAsia"/>
          <w:color w:val="000000"/>
          <w:sz w:val="24"/>
        </w:rPr>
        <w:t>起计算）的免费升级及保修服务的保证期。在保证期内，如甲方有要求进行软件升级，乙方应向甲方免费提供系统软件升级和技术支持。</w:t>
      </w:r>
    </w:p>
    <w:p w:rsidR="00B317B5" w:rsidRDefault="00B317B5" w:rsidP="00B317B5">
      <w:pPr>
        <w:pStyle w:val="1"/>
        <w:numPr>
          <w:ilvl w:val="0"/>
          <w:numId w:val="26"/>
        </w:numPr>
        <w:tabs>
          <w:tab w:val="num" w:pos="567"/>
        </w:tabs>
        <w:snapToGrid w:val="0"/>
        <w:spacing w:line="360" w:lineRule="auto"/>
        <w:ind w:left="567" w:hanging="567"/>
        <w:rPr>
          <w:rFonts w:hint="eastAsia"/>
          <w:color w:val="000000"/>
          <w:sz w:val="24"/>
        </w:rPr>
      </w:pPr>
      <w:r>
        <w:rPr>
          <w:rFonts w:hint="eastAsia"/>
          <w:color w:val="000000"/>
          <w:sz w:val="24"/>
        </w:rPr>
        <w:t>保证期内，乙方有责任提供以下形式的技术支持服务：</w:t>
      </w:r>
    </w:p>
    <w:p w:rsidR="00B317B5" w:rsidRDefault="00B317B5" w:rsidP="00B317B5">
      <w:pPr>
        <w:pStyle w:val="1"/>
        <w:numPr>
          <w:ilvl w:val="0"/>
          <w:numId w:val="27"/>
        </w:numPr>
        <w:tabs>
          <w:tab w:val="left" w:pos="567"/>
        </w:tabs>
        <w:snapToGrid w:val="0"/>
        <w:spacing w:line="360" w:lineRule="auto"/>
        <w:ind w:left="567" w:hanging="567"/>
        <w:rPr>
          <w:rFonts w:hint="eastAsia"/>
          <w:color w:val="000000"/>
          <w:sz w:val="24"/>
        </w:rPr>
      </w:pPr>
      <w:r>
        <w:rPr>
          <w:rFonts w:hint="eastAsia"/>
          <w:color w:val="000000"/>
          <w:sz w:val="24"/>
        </w:rPr>
        <w:t>电话咨询：乙方必须为甲方提供技术援助电话，解答甲方在系统使用中遇到的问题，及时提出解决问题的建议和操作方法。</w:t>
      </w:r>
    </w:p>
    <w:p w:rsidR="00B317B5" w:rsidRDefault="00B317B5" w:rsidP="00B317B5">
      <w:pPr>
        <w:pStyle w:val="1"/>
        <w:numPr>
          <w:ilvl w:val="0"/>
          <w:numId w:val="27"/>
        </w:numPr>
        <w:tabs>
          <w:tab w:val="left" w:pos="567"/>
        </w:tabs>
        <w:snapToGrid w:val="0"/>
        <w:spacing w:line="360" w:lineRule="auto"/>
        <w:ind w:left="567" w:hanging="567"/>
        <w:rPr>
          <w:rFonts w:hint="eastAsia"/>
          <w:color w:val="000000"/>
          <w:sz w:val="24"/>
        </w:rPr>
      </w:pPr>
      <w:r>
        <w:rPr>
          <w:rFonts w:hint="eastAsia"/>
          <w:color w:val="000000"/>
          <w:sz w:val="24"/>
        </w:rPr>
        <w:t>现场响应：自收到甲方的服务请求起</w:t>
      </w:r>
      <w:r>
        <w:rPr>
          <w:rFonts w:hint="eastAsia"/>
          <w:color w:val="000000"/>
          <w:sz w:val="24"/>
          <w:u w:val="single"/>
        </w:rPr>
        <w:t xml:space="preserve">    </w:t>
      </w:r>
      <w:r>
        <w:rPr>
          <w:rFonts w:hint="eastAsia"/>
          <w:color w:val="000000"/>
          <w:sz w:val="24"/>
        </w:rPr>
        <w:t>小时内，</w:t>
      </w:r>
      <w:proofErr w:type="gramStart"/>
      <w:r>
        <w:rPr>
          <w:rFonts w:hint="eastAsia"/>
          <w:color w:val="000000"/>
          <w:sz w:val="24"/>
        </w:rPr>
        <w:t>若电话</w:t>
      </w:r>
      <w:proofErr w:type="gramEnd"/>
      <w:r>
        <w:rPr>
          <w:rFonts w:hint="eastAsia"/>
          <w:color w:val="000000"/>
          <w:sz w:val="24"/>
        </w:rPr>
        <w:t>咨询服务形式不能解决问题，乙方应指派技术人员赶赴现场进行故障处理。遇到重大技术问题，乙方应及时组织有关技术专家进行会诊，并在</w:t>
      </w:r>
      <w:r>
        <w:rPr>
          <w:rFonts w:hint="eastAsia"/>
          <w:color w:val="000000"/>
          <w:sz w:val="24"/>
          <w:u w:val="single"/>
        </w:rPr>
        <w:t xml:space="preserve">    </w:t>
      </w:r>
      <w:r>
        <w:rPr>
          <w:rFonts w:hint="eastAsia"/>
          <w:color w:val="000000"/>
          <w:sz w:val="24"/>
        </w:rPr>
        <w:t>小时内采取相应措施以确保系统的正常运行。如果乙方在接到通知后的两个工作日内未做出响应，乙方必须对由于故障所造成的直接损失负责。</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lastRenderedPageBreak/>
        <w:t>第三方监理单位</w:t>
      </w:r>
    </w:p>
    <w:p w:rsidR="00B317B5" w:rsidRDefault="00B317B5" w:rsidP="00B317B5">
      <w:pPr>
        <w:pStyle w:val="1"/>
        <w:numPr>
          <w:ilvl w:val="1"/>
          <w:numId w:val="28"/>
        </w:numPr>
        <w:tabs>
          <w:tab w:val="left" w:pos="420"/>
        </w:tabs>
        <w:snapToGrid w:val="0"/>
        <w:spacing w:line="360" w:lineRule="auto"/>
        <w:ind w:left="567" w:hanging="567"/>
        <w:rPr>
          <w:rFonts w:hint="eastAsia"/>
          <w:color w:val="000000"/>
          <w:sz w:val="24"/>
        </w:rPr>
      </w:pPr>
      <w:r>
        <w:rPr>
          <w:rFonts w:hint="eastAsia"/>
          <w:color w:val="000000"/>
          <w:sz w:val="24"/>
        </w:rPr>
        <w:t>甲方有权聘请第三方作为本信息系统项目的监理单位， 甲方聘请的监理单位有权利根据国家相关标准、规范和规定，对本项目的全过程进行监理。乙方必须接受和配合监理单位根据国家相关标准、规范、规定和监理合同进行的监理活动，按照监理单位的要求提供相应的资料与文档，接受监理监督，方便监理单位履行监理责任，配合监理单位的要求按时保质地完成工作。</w:t>
      </w:r>
    </w:p>
    <w:p w:rsidR="00B317B5" w:rsidRDefault="00B317B5" w:rsidP="00B317B5">
      <w:pPr>
        <w:pStyle w:val="1"/>
        <w:numPr>
          <w:ilvl w:val="1"/>
          <w:numId w:val="28"/>
        </w:numPr>
        <w:tabs>
          <w:tab w:val="left" w:pos="420"/>
        </w:tabs>
        <w:snapToGrid w:val="0"/>
        <w:spacing w:line="360" w:lineRule="auto"/>
        <w:ind w:left="567" w:hanging="567"/>
        <w:rPr>
          <w:rFonts w:hint="eastAsia"/>
          <w:color w:val="000000"/>
          <w:sz w:val="24"/>
        </w:rPr>
      </w:pPr>
      <w:r>
        <w:rPr>
          <w:rFonts w:hint="eastAsia"/>
          <w:color w:val="000000"/>
          <w:sz w:val="24"/>
        </w:rPr>
        <w:t>鉴于监理单位在项目中所处的特殊位置，合同双方同意可将与项目实施相关信息（包括但不限于招投标资料、合同文件及相关附件和补充协议、工程相关方案、计划、设计、图纸、式样、样本、源代码、工程实施记录与过程文档或甲方为上述内容向乙方提供的其他资料等），在相互告知并获得许可后，透露或提交给监理单位审核。监理单位有权代表甲方向乙方索要上述各类信息资料，乙方应无条件予以提供。若甲方对监理单位有权获悉和接收的上述信息资料范围、种类、明细另有规定并及时通知乙方的，乙方应当按照甲方的要求执行。</w:t>
      </w:r>
    </w:p>
    <w:p w:rsidR="00B317B5" w:rsidRDefault="00B317B5" w:rsidP="00B317B5">
      <w:pPr>
        <w:pStyle w:val="1"/>
        <w:numPr>
          <w:ilvl w:val="1"/>
          <w:numId w:val="28"/>
        </w:numPr>
        <w:tabs>
          <w:tab w:val="left" w:pos="420"/>
        </w:tabs>
        <w:snapToGrid w:val="0"/>
        <w:spacing w:line="360" w:lineRule="auto"/>
        <w:ind w:left="567" w:hanging="567"/>
        <w:rPr>
          <w:rFonts w:hint="eastAsia"/>
          <w:color w:val="000000"/>
          <w:sz w:val="24"/>
        </w:rPr>
      </w:pPr>
      <w:r>
        <w:rPr>
          <w:rFonts w:hint="eastAsia"/>
          <w:color w:val="000000"/>
          <w:sz w:val="24"/>
        </w:rPr>
        <w:t>监理单位的保密信息作为甲方提供给乙方的信息的一部分，与甲方的其他保密信息享受相同待遇。</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索赔</w:t>
      </w:r>
    </w:p>
    <w:p w:rsidR="00B317B5" w:rsidRDefault="00B317B5" w:rsidP="00B317B5">
      <w:pPr>
        <w:pStyle w:val="1"/>
        <w:numPr>
          <w:ilvl w:val="0"/>
          <w:numId w:val="29"/>
        </w:numPr>
        <w:tabs>
          <w:tab w:val="num" w:pos="567"/>
        </w:tabs>
        <w:snapToGrid w:val="0"/>
        <w:spacing w:line="360" w:lineRule="auto"/>
        <w:ind w:left="567" w:hanging="567"/>
        <w:rPr>
          <w:rFonts w:hint="eastAsia"/>
          <w:color w:val="000000"/>
          <w:sz w:val="24"/>
        </w:rPr>
      </w:pPr>
      <w:r>
        <w:rPr>
          <w:rFonts w:hint="eastAsia"/>
          <w:color w:val="000000"/>
          <w:sz w:val="24"/>
        </w:rPr>
        <w:t>如果乙方未按照本合同相关规定及时完成开发任务，且甲方在合同中规定的质量保证期内提出了索赔，乙方应按照甲方同意的下列一种或几种方式结合起来解决索赔事宜：</w:t>
      </w:r>
    </w:p>
    <w:p w:rsidR="00B317B5" w:rsidRDefault="00B317B5" w:rsidP="00B317B5">
      <w:pPr>
        <w:pStyle w:val="1"/>
        <w:numPr>
          <w:ilvl w:val="0"/>
          <w:numId w:val="30"/>
        </w:numPr>
        <w:tabs>
          <w:tab w:val="num" w:pos="567"/>
        </w:tabs>
        <w:snapToGrid w:val="0"/>
        <w:spacing w:line="360" w:lineRule="auto"/>
        <w:ind w:left="567" w:hanging="567"/>
        <w:rPr>
          <w:rFonts w:hint="eastAsia"/>
          <w:color w:val="000000"/>
          <w:sz w:val="24"/>
        </w:rPr>
      </w:pPr>
      <w:r>
        <w:rPr>
          <w:rFonts w:hint="eastAsia"/>
          <w:color w:val="000000"/>
          <w:sz w:val="24"/>
        </w:rPr>
        <w:t>乙方同意用合同规定的货币将货款退还给甲方，并承担由此发生的一切损失和费用，包括利息、银行手续费、检验费、以及为退回该软件所需的其它必要费用。</w:t>
      </w:r>
    </w:p>
    <w:p w:rsidR="00B317B5" w:rsidRDefault="00B317B5" w:rsidP="00B317B5">
      <w:pPr>
        <w:pStyle w:val="1"/>
        <w:numPr>
          <w:ilvl w:val="0"/>
          <w:numId w:val="30"/>
        </w:numPr>
        <w:tabs>
          <w:tab w:val="num" w:pos="567"/>
        </w:tabs>
        <w:snapToGrid w:val="0"/>
        <w:spacing w:line="360" w:lineRule="auto"/>
        <w:ind w:left="567" w:hanging="567"/>
        <w:rPr>
          <w:rFonts w:ascii="Times New Roman" w:hAnsi="Times New Roman" w:hint="eastAsia"/>
        </w:rPr>
      </w:pPr>
      <w:r>
        <w:rPr>
          <w:rFonts w:hint="eastAsia"/>
          <w:color w:val="000000"/>
          <w:sz w:val="24"/>
        </w:rPr>
        <w:t>根据项目服务和软件系统功能低劣程度以及甲方所遭受损失的金额，经甲乙双方商定降低该项目的价格。</w:t>
      </w:r>
    </w:p>
    <w:p w:rsidR="00B317B5" w:rsidRDefault="00B317B5" w:rsidP="00B317B5">
      <w:pPr>
        <w:pStyle w:val="1"/>
        <w:numPr>
          <w:ilvl w:val="0"/>
          <w:numId w:val="29"/>
        </w:numPr>
        <w:tabs>
          <w:tab w:val="num" w:pos="567"/>
        </w:tabs>
        <w:snapToGrid w:val="0"/>
        <w:spacing w:line="360" w:lineRule="auto"/>
        <w:ind w:left="567" w:hanging="567"/>
        <w:rPr>
          <w:color w:val="000000"/>
          <w:sz w:val="24"/>
        </w:rPr>
      </w:pPr>
      <w:r>
        <w:rPr>
          <w:rFonts w:hint="eastAsia"/>
          <w:color w:val="000000"/>
          <w:sz w:val="24"/>
        </w:rPr>
        <w:t>如果在甲方发出索赔通知后三十天内，乙方未作答复，上述索赔应视为已被乙方接受。如乙方未能在甲方发出索赔通知后三十天内或甲方同意的延长期限内，按照甲方同意的上述规定的任何一种方法解决索赔事宜，甲方</w:t>
      </w:r>
      <w:r>
        <w:rPr>
          <w:rFonts w:hint="eastAsia"/>
          <w:color w:val="000000"/>
          <w:sz w:val="24"/>
        </w:rPr>
        <w:lastRenderedPageBreak/>
        <w:t>将从质量保证金中扣回索赔金额，不足部分有权向乙方继续索赔。</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付款</w:t>
      </w:r>
    </w:p>
    <w:p w:rsidR="00B317B5" w:rsidRDefault="00B317B5" w:rsidP="00B317B5">
      <w:pPr>
        <w:pStyle w:val="1"/>
        <w:numPr>
          <w:ilvl w:val="1"/>
          <w:numId w:val="31"/>
        </w:numPr>
        <w:snapToGrid w:val="0"/>
        <w:spacing w:line="360" w:lineRule="auto"/>
        <w:rPr>
          <w:rFonts w:hint="eastAsia"/>
          <w:color w:val="000000"/>
          <w:sz w:val="24"/>
        </w:rPr>
      </w:pPr>
      <w:r>
        <w:rPr>
          <w:rFonts w:hint="eastAsia"/>
          <w:color w:val="000000"/>
          <w:sz w:val="24"/>
        </w:rPr>
        <w:t>本合同以人民币付款。</w:t>
      </w:r>
    </w:p>
    <w:p w:rsidR="00B317B5" w:rsidRDefault="00B317B5" w:rsidP="00B317B5">
      <w:pPr>
        <w:pStyle w:val="1"/>
        <w:numPr>
          <w:ilvl w:val="1"/>
          <w:numId w:val="31"/>
        </w:numPr>
        <w:snapToGrid w:val="0"/>
        <w:spacing w:line="360" w:lineRule="auto"/>
        <w:rPr>
          <w:rFonts w:hint="eastAsia"/>
          <w:color w:val="000000"/>
          <w:sz w:val="24"/>
        </w:rPr>
      </w:pPr>
      <w:r>
        <w:rPr>
          <w:rFonts w:hint="eastAsia"/>
          <w:color w:val="000000"/>
          <w:sz w:val="24"/>
        </w:rPr>
        <w:t>乙方应按照双方签订的合同规定交货。交货后乙方应把下列单据提交给甲方，甲方按合同规定审核后付款：</w:t>
      </w:r>
    </w:p>
    <w:p w:rsidR="00B317B5" w:rsidRDefault="00B317B5" w:rsidP="00B317B5">
      <w:pPr>
        <w:numPr>
          <w:ilvl w:val="0"/>
          <w:numId w:val="32"/>
        </w:numPr>
        <w:tabs>
          <w:tab w:val="num" w:pos="709"/>
        </w:tabs>
        <w:snapToGrid w:val="0"/>
        <w:spacing w:line="360" w:lineRule="auto"/>
        <w:ind w:left="709" w:hanging="709"/>
        <w:rPr>
          <w:rFonts w:ascii="宋体" w:eastAsia="宋体" w:hAnsi="宋体" w:cs="Times New Roman" w:hint="eastAsia"/>
          <w:color w:val="000000"/>
          <w:sz w:val="24"/>
        </w:rPr>
      </w:pPr>
      <w:r>
        <w:rPr>
          <w:rFonts w:ascii="宋体" w:eastAsia="宋体" w:hAnsi="宋体" w:cs="Times New Roman" w:hint="eastAsia"/>
          <w:color w:val="000000"/>
          <w:sz w:val="24"/>
        </w:rPr>
        <w:t>发票；</w:t>
      </w:r>
    </w:p>
    <w:p w:rsidR="00B317B5" w:rsidRDefault="00B317B5" w:rsidP="00B317B5">
      <w:pPr>
        <w:numPr>
          <w:ilvl w:val="0"/>
          <w:numId w:val="32"/>
        </w:numPr>
        <w:tabs>
          <w:tab w:val="num" w:pos="709"/>
        </w:tabs>
        <w:snapToGrid w:val="0"/>
        <w:spacing w:line="360" w:lineRule="auto"/>
        <w:ind w:left="709" w:hanging="709"/>
        <w:rPr>
          <w:rFonts w:ascii="宋体" w:eastAsia="宋体" w:hAnsi="宋体" w:cs="Times New Roman" w:hint="eastAsia"/>
          <w:color w:val="000000"/>
          <w:sz w:val="24"/>
        </w:rPr>
      </w:pPr>
      <w:r>
        <w:rPr>
          <w:rFonts w:ascii="宋体" w:eastAsia="宋体" w:hAnsi="宋体" w:cs="Times New Roman" w:hint="eastAsia"/>
          <w:color w:val="000000"/>
          <w:sz w:val="24"/>
        </w:rPr>
        <w:t>技术资料；</w:t>
      </w:r>
    </w:p>
    <w:p w:rsidR="00B317B5" w:rsidRDefault="00B317B5" w:rsidP="00B317B5">
      <w:pPr>
        <w:numPr>
          <w:ilvl w:val="0"/>
          <w:numId w:val="32"/>
        </w:numPr>
        <w:tabs>
          <w:tab w:val="num" w:pos="709"/>
        </w:tabs>
        <w:snapToGrid w:val="0"/>
        <w:spacing w:line="360" w:lineRule="auto"/>
        <w:ind w:left="709" w:hanging="709"/>
        <w:rPr>
          <w:rFonts w:ascii="宋体" w:eastAsia="宋体" w:hAnsi="宋体" w:cs="Times New Roman" w:hint="eastAsia"/>
          <w:color w:val="000000"/>
          <w:sz w:val="24"/>
        </w:rPr>
      </w:pPr>
      <w:r>
        <w:rPr>
          <w:rFonts w:ascii="宋体" w:eastAsia="宋体" w:hAnsi="宋体" w:cs="Times New Roman" w:hint="eastAsia"/>
          <w:color w:val="000000"/>
          <w:sz w:val="24"/>
        </w:rPr>
        <w:t>由甲乙双方签字的验收证书；</w:t>
      </w:r>
    </w:p>
    <w:p w:rsidR="00B317B5" w:rsidRDefault="00B317B5" w:rsidP="00B317B5">
      <w:pPr>
        <w:numPr>
          <w:ilvl w:val="0"/>
          <w:numId w:val="32"/>
        </w:numPr>
        <w:tabs>
          <w:tab w:val="num" w:pos="709"/>
        </w:tabs>
        <w:snapToGrid w:val="0"/>
        <w:spacing w:line="360" w:lineRule="auto"/>
        <w:ind w:left="709" w:hanging="709"/>
        <w:rPr>
          <w:rFonts w:ascii="宋体" w:eastAsia="宋体" w:hAnsi="宋体" w:cs="Times New Roman" w:hint="eastAsia"/>
          <w:color w:val="000000"/>
          <w:sz w:val="24"/>
        </w:rPr>
      </w:pPr>
      <w:r>
        <w:rPr>
          <w:rFonts w:ascii="宋体" w:eastAsia="宋体" w:hAnsi="宋体" w:cs="Times New Roman" w:hint="eastAsia"/>
          <w:color w:val="000000"/>
          <w:sz w:val="24"/>
        </w:rPr>
        <w:t>其他。</w:t>
      </w:r>
    </w:p>
    <w:p w:rsidR="00B317B5" w:rsidRDefault="00B317B5" w:rsidP="00B317B5">
      <w:pPr>
        <w:pStyle w:val="1"/>
        <w:numPr>
          <w:ilvl w:val="1"/>
          <w:numId w:val="31"/>
        </w:numPr>
        <w:autoSpaceDE w:val="0"/>
        <w:autoSpaceDN w:val="0"/>
        <w:snapToGrid w:val="0"/>
        <w:spacing w:line="360" w:lineRule="auto"/>
        <w:ind w:left="709"/>
        <w:jc w:val="left"/>
        <w:rPr>
          <w:rFonts w:hint="eastAsia"/>
          <w:color w:val="000000"/>
          <w:sz w:val="24"/>
        </w:rPr>
      </w:pPr>
      <w:r>
        <w:rPr>
          <w:rFonts w:hint="eastAsia"/>
          <w:color w:val="000000"/>
          <w:sz w:val="24"/>
        </w:rPr>
        <w:t>履约保证金：</w:t>
      </w:r>
      <w:r>
        <w:rPr>
          <w:rFonts w:hAnsi="ËÎÌå" w:cs="宋体" w:hint="eastAsia"/>
          <w:sz w:val="24"/>
          <w:szCs w:val="24"/>
        </w:rPr>
        <w:t>乙方应在与采购人签订合同后七天内，向甲方提供相当于合同总价百分之五（</w:t>
      </w:r>
      <w:r>
        <w:rPr>
          <w:rFonts w:ascii="ËÎÌå" w:hAnsi="ËÎÌå" w:cs="ËÎÌå"/>
          <w:sz w:val="24"/>
          <w:szCs w:val="24"/>
        </w:rPr>
        <w:t>5%</w:t>
      </w:r>
      <w:r>
        <w:rPr>
          <w:rFonts w:hAnsi="ËÎÌå" w:cs="宋体" w:hint="eastAsia"/>
          <w:sz w:val="24"/>
          <w:szCs w:val="24"/>
        </w:rPr>
        <w:t>）的履约保证金。待质量保证期满</w:t>
      </w:r>
      <w:proofErr w:type="gramStart"/>
      <w:r>
        <w:rPr>
          <w:rFonts w:hAnsi="ËÎÌå" w:cs="宋体" w:hint="eastAsia"/>
          <w:sz w:val="24"/>
          <w:szCs w:val="24"/>
        </w:rPr>
        <w:t>且无未解决</w:t>
      </w:r>
      <w:proofErr w:type="gramEnd"/>
      <w:r>
        <w:rPr>
          <w:rFonts w:hAnsi="ËÎÌå" w:cs="宋体" w:hint="eastAsia"/>
          <w:sz w:val="24"/>
          <w:szCs w:val="24"/>
        </w:rPr>
        <w:t>完毕的质量问题时，甲方将于</w:t>
      </w:r>
      <w:r>
        <w:rPr>
          <w:rFonts w:ascii="ËÎÌå" w:hAnsi="ËÎÌå" w:cs="ËÎÌå"/>
          <w:sz w:val="24"/>
          <w:szCs w:val="24"/>
        </w:rPr>
        <w:t xml:space="preserve">15 </w:t>
      </w:r>
      <w:proofErr w:type="gramStart"/>
      <w:r>
        <w:rPr>
          <w:rFonts w:hAnsi="ËÎÌå" w:cs="宋体" w:hint="eastAsia"/>
          <w:sz w:val="24"/>
          <w:szCs w:val="24"/>
        </w:rPr>
        <w:t>个</w:t>
      </w:r>
      <w:proofErr w:type="gramEnd"/>
      <w:r>
        <w:rPr>
          <w:rFonts w:hAnsi="ËÎÌå" w:cs="宋体" w:hint="eastAsia"/>
          <w:sz w:val="24"/>
          <w:szCs w:val="24"/>
        </w:rPr>
        <w:t>工作日内退还履约保证金（不计利息）。如果合同履行过程中，乙方需向甲方退还合同价款或因乙方违约需向甲方支付违约金、赔偿损失而乙方拒不及时付款的，甲方有权从履约保证金中扣除相应的款项，不足部分，甲方有权向乙方继续追偿。</w:t>
      </w:r>
    </w:p>
    <w:p w:rsidR="00B317B5" w:rsidRDefault="00B317B5" w:rsidP="00B317B5">
      <w:pPr>
        <w:pStyle w:val="1"/>
        <w:numPr>
          <w:ilvl w:val="1"/>
          <w:numId w:val="31"/>
        </w:numPr>
        <w:snapToGrid w:val="0"/>
        <w:spacing w:line="360" w:lineRule="auto"/>
        <w:rPr>
          <w:rFonts w:hint="eastAsia"/>
          <w:color w:val="000000"/>
          <w:sz w:val="24"/>
        </w:rPr>
      </w:pPr>
      <w:r>
        <w:rPr>
          <w:rFonts w:hint="eastAsia"/>
          <w:color w:val="000000"/>
          <w:sz w:val="24"/>
        </w:rPr>
        <w:t>甲方将按以下付款计划安排付款：</w:t>
      </w:r>
    </w:p>
    <w:p w:rsidR="00B317B5" w:rsidRDefault="00B317B5" w:rsidP="00B317B5">
      <w:pPr>
        <w:pStyle w:val="1"/>
        <w:numPr>
          <w:ilvl w:val="0"/>
          <w:numId w:val="0"/>
        </w:numPr>
        <w:tabs>
          <w:tab w:val="left" w:pos="420"/>
        </w:tabs>
        <w:snapToGrid w:val="0"/>
        <w:spacing w:line="360" w:lineRule="auto"/>
        <w:ind w:leftChars="-2" w:left="-4" w:firstLineChars="57" w:firstLine="137"/>
        <w:rPr>
          <w:rFonts w:hint="eastAsia"/>
          <w:color w:val="000000"/>
          <w:sz w:val="24"/>
          <w:szCs w:val="24"/>
        </w:rPr>
      </w:pPr>
      <w:r>
        <w:rPr>
          <w:rFonts w:hint="eastAsia"/>
          <w:color w:val="000000"/>
          <w:sz w:val="24"/>
          <w:szCs w:val="24"/>
        </w:rPr>
        <w:t>付款方法和条件：</w:t>
      </w:r>
    </w:p>
    <w:p w:rsidR="00B317B5" w:rsidRDefault="00B317B5" w:rsidP="00B317B5">
      <w:pPr>
        <w:numPr>
          <w:ilvl w:val="0"/>
          <w:numId w:val="33"/>
        </w:numPr>
        <w:tabs>
          <w:tab w:val="num" w:pos="1260"/>
        </w:tabs>
        <w:snapToGrid w:val="0"/>
        <w:spacing w:line="300" w:lineRule="auto"/>
        <w:rPr>
          <w:rFonts w:ascii="宋体" w:eastAsia="宋体" w:hAnsi="宋体" w:cs="Times New Roman" w:hint="eastAsia"/>
          <w:sz w:val="24"/>
          <w:u w:val="single"/>
        </w:rPr>
      </w:pPr>
      <w:r>
        <w:rPr>
          <w:rFonts w:ascii="宋体" w:eastAsia="宋体" w:hAnsi="宋体" w:cs="Times New Roman" w:hint="eastAsia"/>
          <w:sz w:val="24"/>
          <w:u w:val="single"/>
        </w:rPr>
        <w:t>合同生效，乙方向甲方提供履约保证金（履约保函）后7日内，甲方向乙方支付合同总金额的</w:t>
      </w:r>
      <w:r>
        <w:rPr>
          <w:rFonts w:ascii="宋体" w:eastAsia="宋体" w:hAnsi="宋体" w:cs="Times New Roman" w:hint="eastAsia"/>
          <w:color w:val="FF0000"/>
          <w:sz w:val="24"/>
          <w:u w:val="single"/>
        </w:rPr>
        <w:t>40%；</w:t>
      </w:r>
    </w:p>
    <w:p w:rsidR="00B317B5" w:rsidRDefault="00B317B5" w:rsidP="00B317B5">
      <w:pPr>
        <w:numPr>
          <w:ilvl w:val="0"/>
          <w:numId w:val="33"/>
        </w:numPr>
        <w:tabs>
          <w:tab w:val="num" w:pos="1260"/>
        </w:tabs>
        <w:snapToGrid w:val="0"/>
        <w:spacing w:line="300" w:lineRule="auto"/>
        <w:rPr>
          <w:rFonts w:ascii="宋体" w:eastAsia="宋体" w:hAnsi="宋体" w:cs="Times New Roman" w:hint="eastAsia"/>
          <w:sz w:val="24"/>
          <w:u w:val="single"/>
        </w:rPr>
      </w:pPr>
      <w:r>
        <w:rPr>
          <w:rFonts w:ascii="宋体" w:eastAsia="宋体" w:hAnsi="宋体" w:cs="Times New Roman" w:hint="eastAsia"/>
          <w:sz w:val="24"/>
          <w:u w:val="single"/>
        </w:rPr>
        <w:t>系统试运行并终验合格后7日内,，甲方向乙方支付合同总金额的</w:t>
      </w:r>
      <w:r>
        <w:rPr>
          <w:rFonts w:ascii="宋体" w:eastAsia="宋体" w:hAnsi="宋体" w:cs="Times New Roman" w:hint="eastAsia"/>
          <w:color w:val="FF0000"/>
          <w:sz w:val="24"/>
          <w:u w:val="single"/>
        </w:rPr>
        <w:t>50%</w:t>
      </w:r>
      <w:r>
        <w:rPr>
          <w:rFonts w:ascii="宋体" w:eastAsia="宋体" w:hAnsi="宋体" w:cs="Times New Roman" w:hint="eastAsia"/>
          <w:sz w:val="24"/>
          <w:u w:val="single"/>
        </w:rPr>
        <w:t>；</w:t>
      </w:r>
    </w:p>
    <w:p w:rsidR="00B317B5" w:rsidRDefault="00B317B5" w:rsidP="00B317B5">
      <w:pPr>
        <w:numPr>
          <w:ilvl w:val="0"/>
          <w:numId w:val="33"/>
        </w:numPr>
        <w:tabs>
          <w:tab w:val="num" w:pos="1260"/>
        </w:tabs>
        <w:snapToGrid w:val="0"/>
        <w:spacing w:line="300" w:lineRule="auto"/>
        <w:rPr>
          <w:rFonts w:ascii="宋体" w:eastAsia="宋体" w:hAnsi="宋体" w:cs="Times New Roman" w:hint="eastAsia"/>
          <w:sz w:val="24"/>
          <w:u w:val="single"/>
        </w:rPr>
      </w:pPr>
      <w:r>
        <w:rPr>
          <w:rFonts w:ascii="宋体" w:eastAsia="宋体" w:hAnsi="宋体" w:cs="Times New Roman" w:hint="eastAsia"/>
          <w:sz w:val="24"/>
          <w:u w:val="single"/>
        </w:rPr>
        <w:t>系统质保期到期后7日内, 支付合同总金额的</w:t>
      </w:r>
      <w:r>
        <w:rPr>
          <w:rFonts w:ascii="宋体" w:eastAsia="宋体" w:hAnsi="宋体" w:cs="Times New Roman" w:hint="eastAsia"/>
          <w:color w:val="FF0000"/>
          <w:sz w:val="24"/>
          <w:u w:val="single"/>
        </w:rPr>
        <w:t>10%</w:t>
      </w:r>
      <w:r>
        <w:rPr>
          <w:rFonts w:ascii="宋体" w:eastAsia="宋体" w:hAnsi="宋体" w:cs="Times New Roman" w:hint="eastAsia"/>
          <w:sz w:val="24"/>
          <w:u w:val="single"/>
        </w:rPr>
        <w:t>。</w:t>
      </w:r>
    </w:p>
    <w:p w:rsidR="00B317B5" w:rsidRDefault="00B317B5" w:rsidP="00B317B5">
      <w:pPr>
        <w:pStyle w:val="1"/>
        <w:numPr>
          <w:ilvl w:val="1"/>
          <w:numId w:val="31"/>
        </w:numPr>
        <w:snapToGrid w:val="0"/>
        <w:spacing w:line="360" w:lineRule="auto"/>
        <w:rPr>
          <w:rFonts w:hint="eastAsia"/>
          <w:color w:val="000000"/>
          <w:sz w:val="24"/>
        </w:rPr>
      </w:pPr>
      <w:r>
        <w:rPr>
          <w:rFonts w:hint="eastAsia"/>
          <w:color w:val="000000"/>
          <w:sz w:val="24"/>
        </w:rPr>
        <w:t>本项目实施过程中，若甲方中途变更方案或发生其他合同外服务的调整变化，相应费用的变化由双方另行协商解决。</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价格</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乙方在本合同项下提交货物和履行服务收取的价格应在合同格式中具体规定。</w:t>
      </w:r>
      <w:proofErr w:type="gramStart"/>
      <w:r>
        <w:rPr>
          <w:rFonts w:hint="eastAsia"/>
          <w:color w:val="000000"/>
          <w:sz w:val="24"/>
        </w:rPr>
        <w:t>本价格</w:t>
      </w:r>
      <w:proofErr w:type="gramEnd"/>
      <w:r>
        <w:rPr>
          <w:rFonts w:hint="eastAsia"/>
          <w:color w:val="000000"/>
          <w:sz w:val="24"/>
        </w:rPr>
        <w:t>已包含了乙方履行所有其合同义务、提供完全合格的服务费用，乙方不得以任何理由要求增加费用以实现本合同中已载明的需求。</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合同修改</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lastRenderedPageBreak/>
        <w:t>本合同履行过程中，甲方需追加与合同标的相同的货物或服务的，在不改变合同其他条款的前提下，可以与乙方协商签订补充合同，但所有补充合同的采购金额不得超过原合同采购金额的百分之十。双方不得擅自变更合同，但是如果合同继续履行将损害国家利益和社会公共利益的，双方应当变更合同，有过错的一方应当承担赔偿责任，双方都有过错的，各自承担相应的责任。</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转包与分包</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乙方签订合同后，不得转包、分包，亦不得将合同全部及任何权利、义务向第三方转让，否则将被视为严重违约，乙方应当向甲方支付合同价格</w:t>
      </w:r>
      <w:r>
        <w:rPr>
          <w:rFonts w:hint="eastAsia"/>
          <w:color w:val="000000"/>
          <w:sz w:val="24"/>
          <w:u w:val="single"/>
        </w:rPr>
        <w:t>__</w:t>
      </w:r>
      <w:r>
        <w:rPr>
          <w:rFonts w:hint="eastAsia"/>
          <w:color w:val="000000"/>
          <w:sz w:val="24"/>
        </w:rPr>
        <w:t>%的违约金，并且，于此情形下甲方有权决定提前解除合同。该等情形即便由于任何原因实际存在，乙方将不被免除任何责任，且任何相关第三方由于合同转让、转包、分包所得到的知识产权均属无效取得，均应当归甲方所有。</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乙方履约延误</w:t>
      </w:r>
    </w:p>
    <w:p w:rsidR="00B317B5" w:rsidRDefault="00B317B5" w:rsidP="00B317B5">
      <w:pPr>
        <w:pStyle w:val="1"/>
        <w:numPr>
          <w:ilvl w:val="0"/>
          <w:numId w:val="0"/>
        </w:numPr>
        <w:tabs>
          <w:tab w:val="left" w:pos="420"/>
        </w:tabs>
        <w:snapToGrid w:val="0"/>
        <w:spacing w:line="360" w:lineRule="auto"/>
        <w:ind w:left="1"/>
        <w:rPr>
          <w:rFonts w:hint="eastAsia"/>
          <w:color w:val="000000"/>
          <w:sz w:val="24"/>
        </w:rPr>
      </w:pPr>
      <w:r>
        <w:rPr>
          <w:rFonts w:hint="eastAsia"/>
          <w:color w:val="000000"/>
          <w:sz w:val="24"/>
        </w:rPr>
        <w:t>22.1乙方应按照招标文件中甲方规定的时间表交货和提供服务。</w:t>
      </w:r>
    </w:p>
    <w:p w:rsidR="00B317B5" w:rsidRDefault="00B317B5" w:rsidP="00B317B5">
      <w:pPr>
        <w:pStyle w:val="1"/>
        <w:numPr>
          <w:ilvl w:val="0"/>
          <w:numId w:val="0"/>
        </w:numPr>
        <w:tabs>
          <w:tab w:val="left" w:pos="420"/>
        </w:tabs>
        <w:snapToGrid w:val="0"/>
        <w:spacing w:line="360" w:lineRule="auto"/>
        <w:rPr>
          <w:rFonts w:hint="eastAsia"/>
          <w:color w:val="000000"/>
          <w:sz w:val="24"/>
        </w:rPr>
      </w:pPr>
      <w:r>
        <w:rPr>
          <w:rFonts w:hint="eastAsia"/>
          <w:color w:val="000000"/>
          <w:sz w:val="24"/>
        </w:rPr>
        <w:t>22.2在履行合同过程中，如果乙方发生无法按时向甲方提供软件或服务的情况时，应及时以书面形式将拖延的事实，可能拖延的时间和原因通知甲方。甲方在收到乙方通知后，应尽快对情况进行评价，并确定是否酌情延长交货时间以及是否收取误期赔偿费。延期应通过修改合同的方式由双方认可。</w:t>
      </w:r>
    </w:p>
    <w:p w:rsidR="00B317B5" w:rsidRDefault="00B317B5" w:rsidP="00B317B5">
      <w:pPr>
        <w:pStyle w:val="1"/>
        <w:numPr>
          <w:ilvl w:val="0"/>
          <w:numId w:val="0"/>
        </w:numPr>
        <w:tabs>
          <w:tab w:val="left" w:pos="420"/>
        </w:tabs>
        <w:snapToGrid w:val="0"/>
        <w:spacing w:line="360" w:lineRule="auto"/>
        <w:ind w:left="1"/>
        <w:rPr>
          <w:rFonts w:hint="eastAsia"/>
          <w:color w:val="000000"/>
          <w:sz w:val="24"/>
        </w:rPr>
      </w:pPr>
      <w:r>
        <w:rPr>
          <w:rFonts w:hint="eastAsia"/>
          <w:color w:val="000000"/>
          <w:sz w:val="24"/>
        </w:rPr>
        <w:t>22.3除了合同条款第25条的情况外，除非延期是根据合同条款第22.2条的规定取得甲方同意并且不收取逾期交付违约金之外，乙方拖延交付软件及服务，将按合同条款第23条的规定被收取逾期交付违约金。</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逾期交付违约金</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除合同条款第25条规定的情况外，如果乙方没有按照合同规定的时间提供软件或服务的，，每延误一天的，应当按迟交软件、服务交货价或未提供软件、服务的费用的百分之零点五(0.5％)向甲方支付违约金，直至实际交付为止。逾期交付超过三十天时，甲方有权根据合同条款第24条的规定解除合同，甲方因此解除合同的，乙方应当支付合同价格30%的违约金作为赔偿。</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lastRenderedPageBreak/>
        <w:t>违约解除合同</w:t>
      </w:r>
    </w:p>
    <w:p w:rsidR="00B317B5" w:rsidRDefault="00B317B5" w:rsidP="00B317B5">
      <w:pPr>
        <w:pStyle w:val="1"/>
        <w:numPr>
          <w:ilvl w:val="0"/>
          <w:numId w:val="0"/>
        </w:numPr>
        <w:tabs>
          <w:tab w:val="left" w:pos="420"/>
        </w:tabs>
        <w:snapToGrid w:val="0"/>
        <w:spacing w:line="360" w:lineRule="auto"/>
        <w:ind w:left="1"/>
        <w:rPr>
          <w:rFonts w:hint="eastAsia"/>
          <w:b/>
          <w:color w:val="000000"/>
          <w:sz w:val="24"/>
        </w:rPr>
      </w:pPr>
      <w:r>
        <w:rPr>
          <w:rFonts w:hint="eastAsia"/>
          <w:color w:val="000000"/>
          <w:sz w:val="24"/>
        </w:rPr>
        <w:t>24.1在以下情况下甲方可向乙方发出书面通知书，提出解除合同，并且甲方对乙方违约而采取的任何补救措施不受影响：</w:t>
      </w:r>
    </w:p>
    <w:p w:rsidR="00B317B5" w:rsidRDefault="00B317B5" w:rsidP="00B317B5">
      <w:pPr>
        <w:pStyle w:val="1"/>
        <w:numPr>
          <w:ilvl w:val="0"/>
          <w:numId w:val="34"/>
        </w:numPr>
        <w:tabs>
          <w:tab w:val="num" w:pos="567"/>
          <w:tab w:val="left" w:pos="709"/>
        </w:tabs>
        <w:snapToGrid w:val="0"/>
        <w:spacing w:line="360" w:lineRule="auto"/>
        <w:ind w:left="0" w:firstLine="0"/>
        <w:rPr>
          <w:rFonts w:hint="eastAsia"/>
          <w:color w:val="000000"/>
          <w:sz w:val="24"/>
        </w:rPr>
      </w:pPr>
      <w:r>
        <w:rPr>
          <w:rFonts w:hint="eastAsia"/>
          <w:color w:val="000000"/>
          <w:sz w:val="24"/>
        </w:rPr>
        <w:t>如果乙方未能在合同规定的限期或甲方根据合同条款第22.2条的规定同意延长的限期内提供部分或全部服务成果；</w:t>
      </w:r>
    </w:p>
    <w:p w:rsidR="00B317B5" w:rsidRDefault="00B317B5" w:rsidP="00B317B5">
      <w:pPr>
        <w:pStyle w:val="1"/>
        <w:numPr>
          <w:ilvl w:val="0"/>
          <w:numId w:val="34"/>
        </w:numPr>
        <w:tabs>
          <w:tab w:val="num" w:pos="709"/>
        </w:tabs>
        <w:snapToGrid w:val="0"/>
        <w:spacing w:line="360" w:lineRule="auto"/>
        <w:ind w:left="0" w:firstLine="0"/>
        <w:rPr>
          <w:rFonts w:hint="eastAsia"/>
          <w:color w:val="000000"/>
          <w:sz w:val="24"/>
        </w:rPr>
      </w:pPr>
      <w:r>
        <w:rPr>
          <w:rFonts w:hint="eastAsia"/>
          <w:color w:val="000000"/>
          <w:sz w:val="24"/>
        </w:rPr>
        <w:t>如果乙方未能履行合同规定的其它义务。</w:t>
      </w:r>
    </w:p>
    <w:p w:rsidR="00B317B5" w:rsidRDefault="00B317B5" w:rsidP="00B317B5">
      <w:pPr>
        <w:pStyle w:val="1"/>
        <w:numPr>
          <w:ilvl w:val="0"/>
          <w:numId w:val="0"/>
        </w:numPr>
        <w:tabs>
          <w:tab w:val="left" w:pos="420"/>
        </w:tabs>
        <w:snapToGrid w:val="0"/>
        <w:spacing w:line="360" w:lineRule="auto"/>
        <w:ind w:left="1"/>
        <w:rPr>
          <w:rFonts w:hint="eastAsia"/>
          <w:color w:val="000000"/>
          <w:sz w:val="24"/>
        </w:rPr>
      </w:pP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不可抗力</w:t>
      </w:r>
    </w:p>
    <w:p w:rsidR="00B317B5" w:rsidRDefault="00B317B5" w:rsidP="00B317B5">
      <w:pPr>
        <w:pStyle w:val="1"/>
        <w:numPr>
          <w:ilvl w:val="0"/>
          <w:numId w:val="35"/>
        </w:numPr>
        <w:tabs>
          <w:tab w:val="num" w:pos="567"/>
        </w:tabs>
        <w:snapToGrid w:val="0"/>
        <w:spacing w:line="360" w:lineRule="auto"/>
        <w:ind w:left="567" w:hanging="567"/>
        <w:rPr>
          <w:rFonts w:hint="eastAsia"/>
          <w:color w:val="000000"/>
          <w:sz w:val="24"/>
        </w:rPr>
      </w:pPr>
      <w:r>
        <w:rPr>
          <w:rFonts w:hint="eastAsia"/>
          <w:color w:val="000000"/>
          <w:sz w:val="24"/>
        </w:rPr>
        <w:t>签约双方任一方由于受诸如战争、严重火灾、洪水、台风、地震等不可抗力事故的影响而不能执行合同时，履行合同的期限应予以延长，则延长的期限应相当于事故所影响的时间。不可抗力事故系指甲乙双方在缔结合同时所不能预见的，或虽能预见但它的发生及其后果是无法避免和无法克服的事故。</w:t>
      </w:r>
    </w:p>
    <w:p w:rsidR="00B317B5" w:rsidRDefault="00B317B5" w:rsidP="00B317B5">
      <w:pPr>
        <w:pStyle w:val="1"/>
        <w:numPr>
          <w:ilvl w:val="0"/>
          <w:numId w:val="35"/>
        </w:numPr>
        <w:tabs>
          <w:tab w:val="num" w:pos="567"/>
        </w:tabs>
        <w:snapToGrid w:val="0"/>
        <w:spacing w:line="360" w:lineRule="auto"/>
        <w:ind w:left="567" w:hanging="567"/>
        <w:rPr>
          <w:rFonts w:hint="eastAsia"/>
          <w:color w:val="000000"/>
          <w:sz w:val="24"/>
        </w:rPr>
      </w:pPr>
      <w:r>
        <w:rPr>
          <w:rFonts w:hint="eastAsia"/>
          <w:color w:val="000000"/>
          <w:sz w:val="24"/>
        </w:rPr>
        <w:t>受阻一方应在不可抗力事故发生后尽快用双方认可的书面文件通知对方，并于事故发生后14天内将有关当局出具的证明文件用特快专递或挂号信寄给对方审阅确认。一旦不可抗力事故的影响持续120天以上，双方应通过友好协商在合理的时间内就进一步实施合同达成协议。</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因破产而终止合同</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如果乙方破产，甲方可在任何时候以书面形式通知乙方，提出解除合同而不给乙方补偿。该终止合同将不损害或影响甲方已经采取或将要采取的任何行动或补救措施的权利及依破产程序受偿。</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争端的解决</w:t>
      </w:r>
    </w:p>
    <w:p w:rsidR="00B317B5" w:rsidRDefault="00B317B5" w:rsidP="00B317B5">
      <w:pPr>
        <w:pStyle w:val="1"/>
        <w:numPr>
          <w:ilvl w:val="1"/>
          <w:numId w:val="14"/>
        </w:numPr>
        <w:tabs>
          <w:tab w:val="left" w:pos="420"/>
          <w:tab w:val="num" w:pos="567"/>
        </w:tabs>
        <w:snapToGrid w:val="0"/>
        <w:spacing w:line="360" w:lineRule="auto"/>
        <w:outlineLvl w:val="2"/>
        <w:rPr>
          <w:rFonts w:hint="eastAsia"/>
          <w:sz w:val="24"/>
        </w:rPr>
      </w:pPr>
      <w:r>
        <w:rPr>
          <w:rFonts w:hint="eastAsia"/>
          <w:sz w:val="24"/>
        </w:rPr>
        <w:t>因执行本合同所发生的或与本合同有关的一切争议，双方应通过友好协商解决。如果协商开始后</w:t>
      </w:r>
      <w:r>
        <w:rPr>
          <w:rFonts w:hint="eastAsia"/>
          <w:sz w:val="24"/>
          <w:u w:val="single"/>
        </w:rPr>
        <w:t xml:space="preserve"> 30 </w:t>
      </w:r>
      <w:r>
        <w:rPr>
          <w:rFonts w:hint="eastAsia"/>
          <w:sz w:val="24"/>
        </w:rPr>
        <w:t>天还不能解决，双方确定通过下列第</w:t>
      </w:r>
      <w:r>
        <w:rPr>
          <w:rFonts w:hint="eastAsia"/>
          <w:sz w:val="24"/>
          <w:u w:val="single"/>
        </w:rPr>
        <w:t xml:space="preserve">   </w:t>
      </w:r>
      <w:r>
        <w:rPr>
          <w:rFonts w:hint="eastAsia"/>
          <w:sz w:val="24"/>
        </w:rPr>
        <w:t>种方式解决争议：</w:t>
      </w:r>
    </w:p>
    <w:p w:rsidR="00B317B5" w:rsidRDefault="00B317B5" w:rsidP="00B317B5">
      <w:pPr>
        <w:numPr>
          <w:ilvl w:val="1"/>
          <w:numId w:val="36"/>
        </w:numPr>
        <w:tabs>
          <w:tab w:val="left" w:pos="567"/>
        </w:tabs>
        <w:snapToGrid w:val="0"/>
        <w:spacing w:line="360" w:lineRule="auto"/>
        <w:ind w:left="567" w:hanging="567"/>
        <w:rPr>
          <w:rFonts w:ascii="宋体" w:eastAsia="宋体" w:hAnsi="宋体" w:cs="Times New Roman" w:hint="eastAsia"/>
          <w:sz w:val="24"/>
        </w:rPr>
      </w:pPr>
      <w:r>
        <w:rPr>
          <w:rFonts w:ascii="宋体" w:eastAsia="宋体" w:hAnsi="宋体" w:cs="Times New Roman" w:hint="eastAsia"/>
          <w:sz w:val="24"/>
        </w:rPr>
        <w:t>向北京仲裁委员会申请仲裁；</w:t>
      </w:r>
    </w:p>
    <w:p w:rsidR="00B317B5" w:rsidRDefault="00B317B5" w:rsidP="00B317B5">
      <w:pPr>
        <w:numPr>
          <w:ilvl w:val="1"/>
          <w:numId w:val="36"/>
        </w:numPr>
        <w:tabs>
          <w:tab w:val="left" w:pos="567"/>
        </w:tabs>
        <w:snapToGrid w:val="0"/>
        <w:spacing w:line="360" w:lineRule="auto"/>
        <w:ind w:left="567" w:hanging="567"/>
        <w:rPr>
          <w:rFonts w:ascii="宋体" w:eastAsia="宋体" w:hAnsi="宋体" w:cs="Times New Roman" w:hint="eastAsia"/>
          <w:sz w:val="24"/>
        </w:rPr>
      </w:pPr>
      <w:r>
        <w:rPr>
          <w:rFonts w:ascii="宋体" w:eastAsia="宋体" w:hAnsi="宋体" w:cs="Times New Roman" w:hint="eastAsia"/>
          <w:sz w:val="24"/>
        </w:rPr>
        <w:t>向本合同签订地有关人民法院提起诉讼。</w:t>
      </w:r>
    </w:p>
    <w:p w:rsidR="00B317B5" w:rsidRDefault="00B317B5" w:rsidP="00B317B5">
      <w:pPr>
        <w:pStyle w:val="1"/>
        <w:numPr>
          <w:ilvl w:val="1"/>
          <w:numId w:val="14"/>
        </w:numPr>
        <w:tabs>
          <w:tab w:val="left" w:pos="420"/>
          <w:tab w:val="num" w:pos="567"/>
        </w:tabs>
        <w:snapToGrid w:val="0"/>
        <w:spacing w:line="360" w:lineRule="auto"/>
        <w:outlineLvl w:val="2"/>
        <w:rPr>
          <w:rFonts w:hint="eastAsia"/>
          <w:sz w:val="24"/>
        </w:rPr>
      </w:pPr>
      <w:r>
        <w:rPr>
          <w:rFonts w:hint="eastAsia"/>
          <w:sz w:val="24"/>
        </w:rPr>
        <w:t>仲裁裁决应为最终裁决，对双方均具有约束力。仲裁费除仲裁机关另有裁</w:t>
      </w:r>
      <w:r>
        <w:rPr>
          <w:rFonts w:hint="eastAsia"/>
          <w:sz w:val="24"/>
        </w:rPr>
        <w:lastRenderedPageBreak/>
        <w:t>决外均应由败诉方负担。</w:t>
      </w:r>
    </w:p>
    <w:p w:rsidR="00B317B5" w:rsidRDefault="00B317B5" w:rsidP="00B317B5">
      <w:pPr>
        <w:pStyle w:val="1"/>
        <w:numPr>
          <w:ilvl w:val="1"/>
          <w:numId w:val="14"/>
        </w:numPr>
        <w:tabs>
          <w:tab w:val="left" w:pos="420"/>
          <w:tab w:val="num" w:pos="567"/>
        </w:tabs>
        <w:snapToGrid w:val="0"/>
        <w:spacing w:line="360" w:lineRule="auto"/>
        <w:outlineLvl w:val="2"/>
        <w:rPr>
          <w:rFonts w:hint="eastAsia"/>
          <w:sz w:val="24"/>
        </w:rPr>
      </w:pPr>
      <w:r>
        <w:rPr>
          <w:rFonts w:hint="eastAsia"/>
          <w:sz w:val="24"/>
        </w:rPr>
        <w:t>在仲裁期间，除正在进行仲裁的部分外，本合同的其它部分应继续执行。</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合同语言</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除非双方另行同意，本合同语言为中文。双方交换的与合同有关的信件和其他文件应用合同语言书写。</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适用法律</w:t>
      </w:r>
    </w:p>
    <w:p w:rsidR="00B317B5" w:rsidRDefault="00B317B5" w:rsidP="00B317B5">
      <w:pPr>
        <w:pStyle w:val="1"/>
        <w:numPr>
          <w:ilvl w:val="0"/>
          <w:numId w:val="0"/>
        </w:numPr>
        <w:tabs>
          <w:tab w:val="left" w:pos="420"/>
        </w:tabs>
        <w:snapToGrid w:val="0"/>
        <w:spacing w:line="360" w:lineRule="auto"/>
        <w:ind w:leftChars="-1" w:left="-2" w:firstLineChars="200" w:firstLine="480"/>
        <w:rPr>
          <w:rFonts w:hint="eastAsia"/>
          <w:color w:val="000000"/>
          <w:sz w:val="24"/>
        </w:rPr>
      </w:pPr>
      <w:r>
        <w:rPr>
          <w:rFonts w:hint="eastAsia"/>
          <w:color w:val="000000"/>
          <w:sz w:val="24"/>
        </w:rPr>
        <w:t>本合同应按照中华人民共和国的法律进行解释。</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通知</w:t>
      </w:r>
    </w:p>
    <w:p w:rsidR="00B317B5" w:rsidRDefault="00B317B5" w:rsidP="00B317B5">
      <w:pPr>
        <w:pStyle w:val="1"/>
        <w:numPr>
          <w:ilvl w:val="0"/>
          <w:numId w:val="37"/>
        </w:numPr>
        <w:tabs>
          <w:tab w:val="num" w:pos="567"/>
        </w:tabs>
        <w:snapToGrid w:val="0"/>
        <w:spacing w:line="360" w:lineRule="auto"/>
        <w:ind w:left="567" w:hanging="567"/>
        <w:rPr>
          <w:rFonts w:hint="eastAsia"/>
          <w:color w:val="000000"/>
          <w:sz w:val="24"/>
        </w:rPr>
      </w:pPr>
      <w:r>
        <w:rPr>
          <w:rFonts w:hint="eastAsia"/>
          <w:color w:val="000000"/>
          <w:sz w:val="24"/>
        </w:rPr>
        <w:t>本合同一方给对方的通知应用书面形式送到合同中规定的对方的地址，电报、电传或传真要经书面确认。</w:t>
      </w:r>
    </w:p>
    <w:p w:rsidR="00B317B5" w:rsidRDefault="00B317B5" w:rsidP="00B317B5">
      <w:pPr>
        <w:pStyle w:val="1"/>
        <w:numPr>
          <w:ilvl w:val="0"/>
          <w:numId w:val="37"/>
        </w:numPr>
        <w:tabs>
          <w:tab w:val="num" w:pos="567"/>
        </w:tabs>
        <w:snapToGrid w:val="0"/>
        <w:spacing w:line="360" w:lineRule="auto"/>
        <w:ind w:left="567" w:hanging="567"/>
        <w:rPr>
          <w:rFonts w:hint="eastAsia"/>
          <w:color w:val="000000"/>
          <w:sz w:val="24"/>
        </w:rPr>
      </w:pPr>
      <w:r>
        <w:rPr>
          <w:rFonts w:hint="eastAsia"/>
          <w:color w:val="000000"/>
          <w:sz w:val="24"/>
        </w:rPr>
        <w:t>通知以送到日期或通知书载明的生效日期为生效日期，两者中以晚的一个日期为准。</w:t>
      </w:r>
    </w:p>
    <w:p w:rsidR="00B317B5" w:rsidRDefault="00B317B5" w:rsidP="00B317B5">
      <w:pPr>
        <w:pStyle w:val="1"/>
        <w:numPr>
          <w:ilvl w:val="0"/>
          <w:numId w:val="14"/>
        </w:numPr>
        <w:tabs>
          <w:tab w:val="left" w:pos="420"/>
        </w:tabs>
        <w:snapToGrid w:val="0"/>
        <w:spacing w:beforeLines="100" w:line="360" w:lineRule="auto"/>
        <w:ind w:left="2123" w:hanging="705"/>
        <w:outlineLvl w:val="2"/>
        <w:rPr>
          <w:rFonts w:hint="eastAsia"/>
          <w:b/>
          <w:color w:val="000000"/>
          <w:sz w:val="24"/>
          <w:szCs w:val="24"/>
        </w:rPr>
      </w:pPr>
      <w:r>
        <w:rPr>
          <w:rFonts w:hint="eastAsia"/>
          <w:b/>
          <w:color w:val="000000"/>
          <w:sz w:val="24"/>
          <w:szCs w:val="24"/>
        </w:rPr>
        <w:t>税费</w:t>
      </w:r>
    </w:p>
    <w:p w:rsidR="00B317B5" w:rsidRDefault="00B317B5" w:rsidP="00B317B5">
      <w:pPr>
        <w:pStyle w:val="1"/>
        <w:numPr>
          <w:ilvl w:val="0"/>
          <w:numId w:val="0"/>
        </w:numPr>
        <w:tabs>
          <w:tab w:val="left" w:pos="420"/>
        </w:tabs>
        <w:snapToGrid w:val="0"/>
        <w:spacing w:line="360" w:lineRule="auto"/>
        <w:ind w:leftChars="-1" w:left="-2" w:firstLineChars="250" w:firstLine="600"/>
        <w:rPr>
          <w:rFonts w:hint="eastAsia"/>
          <w:color w:val="000000"/>
          <w:sz w:val="24"/>
        </w:rPr>
      </w:pPr>
      <w:r>
        <w:rPr>
          <w:rFonts w:hint="eastAsia"/>
          <w:color w:val="000000"/>
          <w:sz w:val="24"/>
        </w:rPr>
        <w:t>合同中软件开发等相关服务的所有税费均已包含于合同价格，甲方不再另行支付。</w:t>
      </w:r>
    </w:p>
    <w:p w:rsidR="00B317B5" w:rsidRDefault="00B317B5" w:rsidP="00B317B5">
      <w:pPr>
        <w:pStyle w:val="1"/>
        <w:numPr>
          <w:ilvl w:val="0"/>
          <w:numId w:val="0"/>
        </w:numPr>
        <w:tabs>
          <w:tab w:val="left" w:pos="420"/>
        </w:tabs>
        <w:snapToGrid w:val="0"/>
        <w:spacing w:line="360" w:lineRule="auto"/>
        <w:ind w:left="630"/>
        <w:rPr>
          <w:rFonts w:hint="eastAsia"/>
          <w:color w:val="000000"/>
          <w:sz w:val="24"/>
        </w:rPr>
      </w:pPr>
    </w:p>
    <w:p w:rsidR="00B317B5" w:rsidRDefault="00B317B5" w:rsidP="00B317B5">
      <w:pPr>
        <w:pStyle w:val="1"/>
        <w:numPr>
          <w:ilvl w:val="0"/>
          <w:numId w:val="0"/>
        </w:numPr>
        <w:tabs>
          <w:tab w:val="left" w:pos="420"/>
        </w:tabs>
        <w:snapToGrid w:val="0"/>
        <w:spacing w:line="360" w:lineRule="auto"/>
        <w:ind w:left="630"/>
        <w:rPr>
          <w:rFonts w:hint="eastAsia"/>
          <w:color w:val="000000"/>
          <w:sz w:val="24"/>
        </w:rPr>
      </w:pPr>
      <w:r>
        <w:rPr>
          <w:rFonts w:hint="eastAsia"/>
          <w:color w:val="000000"/>
          <w:sz w:val="24"/>
        </w:rPr>
        <w:br w:type="page"/>
      </w:r>
    </w:p>
    <w:p w:rsidR="00B317B5" w:rsidRDefault="00B317B5" w:rsidP="00B317B5">
      <w:pPr>
        <w:pStyle w:val="1"/>
        <w:numPr>
          <w:ilvl w:val="0"/>
          <w:numId w:val="12"/>
        </w:numPr>
        <w:tabs>
          <w:tab w:val="num" w:pos="-105"/>
        </w:tabs>
        <w:snapToGrid w:val="0"/>
        <w:spacing w:beforeLines="50" w:afterLines="50" w:line="360" w:lineRule="auto"/>
        <w:ind w:left="1418" w:firstLine="0"/>
        <w:jc w:val="center"/>
        <w:outlineLvl w:val="1"/>
        <w:rPr>
          <w:rFonts w:hint="eastAsia"/>
          <w:bCs/>
          <w:color w:val="000000"/>
          <w:sz w:val="32"/>
          <w:szCs w:val="32"/>
        </w:rPr>
      </w:pPr>
      <w:bookmarkStart w:id="27" w:name="_Toc196099940"/>
      <w:bookmarkStart w:id="28" w:name="_Toc226949519"/>
      <w:bookmarkStart w:id="29" w:name="_Toc238267132"/>
      <w:bookmarkStart w:id="30" w:name="_Toc268608571"/>
      <w:r>
        <w:rPr>
          <w:rFonts w:hint="eastAsia"/>
          <w:bCs/>
          <w:color w:val="000000"/>
          <w:sz w:val="32"/>
          <w:szCs w:val="32"/>
        </w:rPr>
        <w:lastRenderedPageBreak/>
        <w:t>合同格式</w:t>
      </w:r>
      <w:bookmarkEnd w:id="27"/>
      <w:bookmarkEnd w:id="28"/>
      <w:bookmarkEnd w:id="29"/>
      <w:bookmarkEnd w:id="30"/>
    </w:p>
    <w:p w:rsidR="00B317B5" w:rsidRDefault="00B317B5" w:rsidP="00B317B5">
      <w:pPr>
        <w:snapToGrid w:val="0"/>
        <w:spacing w:line="360" w:lineRule="auto"/>
        <w:rPr>
          <w:rFonts w:ascii="宋体" w:eastAsia="宋体" w:hAnsi="宋体" w:cs="Times New Roman" w:hint="eastAsia"/>
          <w:color w:val="000000"/>
          <w:sz w:val="24"/>
          <w:szCs w:val="24"/>
        </w:rPr>
      </w:pP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（以下简称“甲方” ）为一方和</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（以下简称“乙方” ）为一方同意按下述条款和条件签署本合同（以下简称“合同” ）：</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合同文件</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本合同所附下列文件是构成本合同不可分割的部分：</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合同条款及附表</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投标人提交的投标函和报价表</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澄清函及有关文件</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中标通知书</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招标文件</w:t>
      </w:r>
    </w:p>
    <w:p w:rsidR="00B317B5" w:rsidRDefault="00B317B5" w:rsidP="00B317B5">
      <w:pPr>
        <w:numPr>
          <w:ilvl w:val="0"/>
          <w:numId w:val="39"/>
        </w:numPr>
        <w:snapToGrid w:val="0"/>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投标文件</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合同范围和条件</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本合同的范围和条件应与上述合同文件的规定相一致。</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合同金额</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根据上述合同文件要求，合同的总金额为</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元人民币，分项价格在报价表中有明确规定。</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 xml:space="preserve">交货时间和交货地点       </w:t>
      </w:r>
    </w:p>
    <w:p w:rsidR="00B317B5" w:rsidRDefault="00B317B5" w:rsidP="00B317B5">
      <w:pPr>
        <w:pStyle w:val="aa"/>
        <w:snapToGrid w:val="0"/>
        <w:spacing w:line="360" w:lineRule="auto"/>
        <w:ind w:firstLineChars="200" w:firstLine="480"/>
        <w:rPr>
          <w:rFonts w:hAnsi="宋体" w:cs="Times New Roman" w:hint="eastAsia"/>
          <w:color w:val="000000"/>
          <w:sz w:val="24"/>
          <w:szCs w:val="24"/>
        </w:rPr>
      </w:pPr>
      <w:r>
        <w:rPr>
          <w:rFonts w:hAnsi="宋体" w:cs="Times New Roman" w:hint="eastAsia"/>
          <w:color w:val="000000"/>
          <w:sz w:val="24"/>
          <w:szCs w:val="24"/>
        </w:rPr>
        <w:t>（1）乙方入场时间：</w:t>
      </w:r>
      <w:r>
        <w:rPr>
          <w:rFonts w:hAnsi="宋体" w:cs="Times New Roman" w:hint="eastAsia"/>
          <w:color w:val="000000"/>
          <w:sz w:val="24"/>
          <w:szCs w:val="24"/>
          <w:u w:val="single"/>
        </w:rPr>
        <w:t xml:space="preserve">   </w:t>
      </w:r>
      <w:r>
        <w:rPr>
          <w:rFonts w:hAnsi="宋体" w:cs="Times New Roman" w:hint="eastAsia"/>
          <w:color w:val="000000"/>
          <w:sz w:val="24"/>
          <w:szCs w:val="24"/>
        </w:rPr>
        <w:t>年</w:t>
      </w:r>
      <w:r>
        <w:rPr>
          <w:rFonts w:hAnsi="宋体" w:cs="Times New Roman" w:hint="eastAsia"/>
          <w:color w:val="000000"/>
          <w:sz w:val="24"/>
          <w:szCs w:val="24"/>
          <w:u w:val="single"/>
        </w:rPr>
        <w:t xml:space="preserve">   </w:t>
      </w:r>
      <w:r>
        <w:rPr>
          <w:rFonts w:hAnsi="宋体" w:cs="Times New Roman" w:hint="eastAsia"/>
          <w:color w:val="000000"/>
          <w:sz w:val="24"/>
          <w:szCs w:val="24"/>
        </w:rPr>
        <w:t>月</w:t>
      </w:r>
      <w:r>
        <w:rPr>
          <w:rFonts w:hAnsi="宋体" w:cs="Times New Roman" w:hint="eastAsia"/>
          <w:color w:val="000000"/>
          <w:sz w:val="24"/>
          <w:szCs w:val="24"/>
          <w:u w:val="single"/>
        </w:rPr>
        <w:t xml:space="preserve">   </w:t>
      </w:r>
      <w:r>
        <w:rPr>
          <w:rFonts w:hAnsi="宋体" w:cs="Times New Roman" w:hint="eastAsia"/>
          <w:color w:val="000000"/>
          <w:sz w:val="24"/>
          <w:szCs w:val="24"/>
        </w:rPr>
        <w:t>日。</w:t>
      </w:r>
    </w:p>
    <w:p w:rsidR="00B317B5" w:rsidRDefault="00B317B5" w:rsidP="00B317B5">
      <w:pPr>
        <w:pStyle w:val="aa"/>
        <w:snapToGrid w:val="0"/>
        <w:spacing w:line="360" w:lineRule="auto"/>
        <w:ind w:firstLineChars="200" w:firstLine="480"/>
        <w:rPr>
          <w:rFonts w:hAnsi="宋体" w:cs="Times New Roman" w:hint="eastAsia"/>
          <w:color w:val="000000"/>
          <w:sz w:val="24"/>
          <w:szCs w:val="24"/>
        </w:rPr>
      </w:pPr>
      <w:r>
        <w:rPr>
          <w:rFonts w:hAnsi="宋体" w:cs="Times New Roman" w:hint="eastAsia"/>
          <w:color w:val="000000"/>
          <w:sz w:val="24"/>
          <w:szCs w:val="24"/>
        </w:rPr>
        <w:t>（2）系统试运行时间：</w:t>
      </w:r>
      <w:r>
        <w:rPr>
          <w:rFonts w:hAnsi="宋体" w:cs="Times New Roman" w:hint="eastAsia"/>
          <w:color w:val="000000"/>
          <w:sz w:val="24"/>
          <w:szCs w:val="24"/>
          <w:u w:val="single"/>
        </w:rPr>
        <w:t xml:space="preserve">   年 月  日</w:t>
      </w:r>
      <w:r>
        <w:rPr>
          <w:rFonts w:hAnsi="宋体" w:cs="Times New Roman" w:hint="eastAsia"/>
          <w:color w:val="000000"/>
          <w:sz w:val="24"/>
          <w:szCs w:val="24"/>
        </w:rPr>
        <w:t>前。</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（3）系统验收时间：试运行</w:t>
      </w:r>
      <w:r>
        <w:rPr>
          <w:rFonts w:ascii="Calibri" w:eastAsia="宋体" w:hAnsi="宋体" w:cs="Times New Roman"/>
          <w:color w:val="000000"/>
          <w:sz w:val="24"/>
          <w:szCs w:val="24"/>
          <w:u w:val="single"/>
        </w:rPr>
        <w:t xml:space="preserve">   </w:t>
      </w:r>
      <w:proofErr w:type="gramStart"/>
      <w:r>
        <w:rPr>
          <w:rFonts w:ascii="宋体" w:eastAsia="宋体" w:hAnsi="宋体" w:cs="Times New Roman" w:hint="eastAsia"/>
          <w:color w:val="000000"/>
          <w:sz w:val="24"/>
        </w:rPr>
        <w:t>个</w:t>
      </w:r>
      <w:proofErr w:type="gramEnd"/>
      <w:r>
        <w:rPr>
          <w:rFonts w:ascii="宋体" w:eastAsia="宋体" w:hAnsi="宋体" w:cs="Times New Roman" w:hint="eastAsia"/>
          <w:color w:val="000000"/>
          <w:sz w:val="24"/>
        </w:rPr>
        <w:t>月后，具体时间由双方协商决定。</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合同生效</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本合同经双方法定代表人或授权代表签字、加盖双方单位印章后生效。</w:t>
      </w:r>
    </w:p>
    <w:p w:rsidR="00B317B5" w:rsidRDefault="00B317B5" w:rsidP="00B317B5">
      <w:pPr>
        <w:pStyle w:val="1"/>
        <w:numPr>
          <w:ilvl w:val="0"/>
          <w:numId w:val="38"/>
        </w:numPr>
        <w:tabs>
          <w:tab w:val="left" w:pos="420"/>
        </w:tabs>
        <w:snapToGrid w:val="0"/>
        <w:spacing w:beforeLines="100" w:line="360" w:lineRule="auto"/>
        <w:ind w:left="2123"/>
        <w:outlineLvl w:val="2"/>
        <w:rPr>
          <w:rFonts w:hint="eastAsia"/>
          <w:b/>
          <w:color w:val="000000"/>
          <w:sz w:val="24"/>
          <w:szCs w:val="24"/>
        </w:rPr>
      </w:pPr>
      <w:r>
        <w:rPr>
          <w:rFonts w:hint="eastAsia"/>
          <w:b/>
          <w:color w:val="000000"/>
          <w:sz w:val="24"/>
          <w:szCs w:val="24"/>
        </w:rPr>
        <w:t>其它</w:t>
      </w:r>
    </w:p>
    <w:p w:rsidR="00B317B5" w:rsidRDefault="00B317B5" w:rsidP="00B317B5">
      <w:pPr>
        <w:snapToGrid w:val="0"/>
        <w:spacing w:line="360" w:lineRule="auto"/>
        <w:ind w:firstLineChars="175" w:firstLine="420"/>
        <w:rPr>
          <w:rFonts w:ascii="宋体" w:eastAsia="宋体" w:hAnsi="宋体" w:cs="Times New Roman" w:hint="eastAsia"/>
          <w:color w:val="000000"/>
          <w:sz w:val="24"/>
          <w:szCs w:val="24"/>
        </w:rPr>
      </w:pPr>
      <w:r>
        <w:rPr>
          <w:rFonts w:ascii="宋体" w:eastAsia="宋体" w:hAnsi="宋体" w:cs="Times New Roman" w:hint="eastAsia"/>
          <w:color w:val="000000"/>
          <w:sz w:val="24"/>
        </w:rPr>
        <w:t>本合同一式</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份，其中甲方</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份，乙方</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份，采购中心</w:t>
      </w:r>
      <w:r>
        <w:rPr>
          <w:rFonts w:ascii="宋体" w:eastAsia="宋体" w:hAnsi="宋体" w:cs="Times New Roman" w:hint="eastAsia"/>
          <w:b/>
          <w:color w:val="000000"/>
          <w:sz w:val="24"/>
          <w:u w:val="single"/>
        </w:rPr>
        <w:t>一</w:t>
      </w:r>
      <w:r>
        <w:rPr>
          <w:rFonts w:ascii="宋体" w:eastAsia="宋体" w:hAnsi="宋体" w:cs="Times New Roman" w:hint="eastAsia"/>
          <w:color w:val="000000"/>
          <w:sz w:val="24"/>
        </w:rPr>
        <w:t>份。本合同签订于</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w:t>
      </w:r>
    </w:p>
    <w:p w:rsidR="00B317B5" w:rsidRDefault="00B317B5" w:rsidP="00B317B5">
      <w:pPr>
        <w:snapToGrid w:val="0"/>
        <w:spacing w:line="360" w:lineRule="auto"/>
        <w:rPr>
          <w:rFonts w:ascii="宋体" w:eastAsia="宋体" w:hAnsi="宋体" w:cs="Times New Roman" w:hint="eastAsia"/>
          <w:color w:val="000000"/>
          <w:sz w:val="24"/>
        </w:rPr>
      </w:pPr>
    </w:p>
    <w:p w:rsidR="00B317B5" w:rsidRDefault="00B317B5" w:rsidP="00B317B5">
      <w:pPr>
        <w:snapToGrid w:val="0"/>
        <w:spacing w:line="360" w:lineRule="auto"/>
        <w:rPr>
          <w:rFonts w:ascii="宋体" w:eastAsia="宋体" w:hAnsi="宋体" w:cs="Times New Roman" w:hint="eastAsia"/>
          <w:color w:val="000000"/>
          <w:sz w:val="24"/>
        </w:rPr>
      </w:pPr>
    </w:p>
    <w:p w:rsidR="00B317B5" w:rsidRDefault="00B317B5" w:rsidP="00B317B5">
      <w:pPr>
        <w:snapToGrid w:val="0"/>
        <w:spacing w:line="360" w:lineRule="auto"/>
        <w:rPr>
          <w:rFonts w:ascii="宋体" w:eastAsia="宋体" w:hAnsi="宋体" w:cs="Times New Roman" w:hint="eastAsia"/>
          <w:color w:val="000000"/>
          <w:sz w:val="24"/>
        </w:rPr>
      </w:pPr>
    </w:p>
    <w:p w:rsidR="00B317B5" w:rsidRDefault="00B317B5" w:rsidP="00B317B5">
      <w:pPr>
        <w:snapToGrid w:val="0"/>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甲方名称（盖章）                    乙方名称（盖章）</w:t>
      </w:r>
    </w:p>
    <w:p w:rsidR="00B317B5" w:rsidRDefault="00B317B5" w:rsidP="00B317B5">
      <w:pPr>
        <w:snapToGrid w:val="0"/>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甲方代表签字：                      乙方代表签字：</w:t>
      </w:r>
    </w:p>
    <w:p w:rsidR="00B317B5" w:rsidRDefault="00B317B5" w:rsidP="00B317B5">
      <w:pPr>
        <w:snapToGrid w:val="0"/>
        <w:spacing w:line="360" w:lineRule="auto"/>
        <w:rPr>
          <w:rFonts w:ascii="宋体" w:eastAsia="宋体" w:hAnsi="宋体" w:cs="Times New Roman" w:hint="eastAsia"/>
          <w:color w:val="000000"/>
          <w:sz w:val="24"/>
        </w:rPr>
      </w:pPr>
    </w:p>
    <w:p w:rsidR="00B317B5" w:rsidRDefault="00B317B5" w:rsidP="00B317B5">
      <w:pPr>
        <w:snapToGrid w:val="0"/>
        <w:spacing w:line="360" w:lineRule="auto"/>
        <w:rPr>
          <w:rFonts w:ascii="Times New Roman" w:eastAsia="宋体" w:hAnsi="Times New Roman" w:cs="Times New Roman" w:hint="eastAsia"/>
          <w:b/>
          <w:bCs/>
          <w:color w:val="000000"/>
          <w:sz w:val="52"/>
          <w:szCs w:val="52"/>
        </w:rPr>
      </w:pPr>
      <w:r>
        <w:rPr>
          <w:rFonts w:ascii="宋体" w:eastAsia="宋体" w:hAnsi="宋体" w:cs="Times New Roman" w:hint="eastAsia"/>
          <w:color w:val="000000"/>
          <w:sz w:val="24"/>
        </w:rPr>
        <w:t>签订地点：</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 xml:space="preserve">           签订日期：</w:t>
      </w:r>
      <w:r>
        <w:rPr>
          <w:rFonts w:ascii="宋体" w:eastAsia="宋体" w:hAnsi="宋体" w:cs="Times New Roman" w:hint="eastAsia"/>
          <w:color w:val="000000"/>
          <w:sz w:val="24"/>
          <w:u w:val="single"/>
        </w:rPr>
        <w:t xml:space="preserve">    年     月    日</w:t>
      </w:r>
    </w:p>
    <w:p w:rsidR="00B317B5" w:rsidRDefault="00B317B5" w:rsidP="00B317B5">
      <w:pPr>
        <w:rPr>
          <w:rFonts w:ascii="Calibri" w:eastAsia="宋体" w:hAnsi="Calibri" w:cs="Times New Roman"/>
          <w:szCs w:val="24"/>
        </w:rPr>
      </w:pPr>
    </w:p>
    <w:p w:rsidR="00B317B5" w:rsidRDefault="00B317B5" w:rsidP="00B317B5">
      <w:pPr>
        <w:snapToGrid w:val="0"/>
        <w:spacing w:beforeLines="50" w:afterLines="50" w:line="360" w:lineRule="auto"/>
        <w:ind w:left="420"/>
        <w:jc w:val="center"/>
        <w:rPr>
          <w:rFonts w:ascii="宋体" w:eastAsia="宋体" w:hAnsi="宋体" w:cs="Times New Roman"/>
          <w:color w:val="FF0000"/>
          <w:sz w:val="32"/>
          <w:szCs w:val="32"/>
        </w:rPr>
      </w:pPr>
      <w:r>
        <w:rPr>
          <w:rFonts w:ascii="Calibri" w:eastAsia="宋体" w:hAnsi="Calibri" w:cs="Times New Roman"/>
          <w:kern w:val="0"/>
          <w:szCs w:val="24"/>
        </w:rPr>
        <w:br w:type="page"/>
      </w:r>
      <w:r>
        <w:rPr>
          <w:rFonts w:ascii="宋体" w:eastAsia="宋体" w:hAnsi="宋体" w:cs="Times New Roman" w:hint="eastAsia"/>
          <w:color w:val="FF0000"/>
          <w:sz w:val="32"/>
          <w:szCs w:val="32"/>
        </w:rPr>
        <w:lastRenderedPageBreak/>
        <w:t xml:space="preserve">履约保证金保函（样式） </w:t>
      </w:r>
    </w:p>
    <w:p w:rsidR="00B317B5" w:rsidRDefault="00B317B5" w:rsidP="00B317B5">
      <w:pPr>
        <w:snapToGrid w:val="0"/>
        <w:spacing w:beforeLines="50" w:line="360" w:lineRule="auto"/>
        <w:ind w:firstLineChars="1900" w:firstLine="4560"/>
        <w:rPr>
          <w:rFonts w:ascii="宋体" w:eastAsia="宋体" w:hAnsi="宋体" w:cs="Times New Roman" w:hint="eastAsia"/>
          <w:color w:val="FF0000"/>
          <w:sz w:val="24"/>
          <w:szCs w:val="24"/>
          <w:u w:val="single"/>
        </w:rPr>
      </w:pPr>
      <w:r>
        <w:rPr>
          <w:rFonts w:ascii="宋体" w:eastAsia="宋体" w:hAnsi="宋体" w:cs="Times New Roman" w:hint="eastAsia"/>
          <w:color w:val="FF0000"/>
          <w:sz w:val="24"/>
        </w:rPr>
        <w:t>开具日期：</w:t>
      </w:r>
      <w:r>
        <w:rPr>
          <w:rFonts w:ascii="宋体" w:eastAsia="宋体" w:hAnsi="宋体" w:cs="Times New Roman" w:hint="eastAsia"/>
          <w:color w:val="FF0000"/>
          <w:sz w:val="24"/>
          <w:u w:val="single"/>
        </w:rPr>
        <w:t xml:space="preserve">                       </w:t>
      </w:r>
    </w:p>
    <w:p w:rsidR="00B317B5" w:rsidRDefault="00B317B5" w:rsidP="00B317B5">
      <w:pPr>
        <w:snapToGrid w:val="0"/>
        <w:spacing w:line="360" w:lineRule="auto"/>
        <w:ind w:left="420"/>
        <w:rPr>
          <w:rFonts w:ascii="宋体" w:eastAsia="宋体" w:hAnsi="宋体" w:cs="Times New Roman" w:hint="eastAsia"/>
          <w:b/>
          <w:bCs/>
          <w:color w:val="FF0000"/>
          <w:sz w:val="24"/>
        </w:rPr>
      </w:pPr>
      <w:r>
        <w:rPr>
          <w:rFonts w:ascii="宋体" w:eastAsia="宋体" w:hAnsi="宋体" w:cs="Times New Roman" w:hint="eastAsia"/>
          <w:b/>
          <w:bCs/>
          <w:color w:val="FF0000"/>
          <w:sz w:val="24"/>
        </w:rPr>
        <w:t>致：</w:t>
      </w:r>
      <w:r>
        <w:rPr>
          <w:rFonts w:ascii="宋体" w:eastAsia="宋体" w:hAnsi="宋体" w:cs="Times New Roman" w:hint="eastAsia"/>
          <w:b/>
          <w:bCs/>
          <w:color w:val="FF0000"/>
          <w:sz w:val="24"/>
          <w:u w:val="single"/>
        </w:rPr>
        <w:t>（甲方名称）</w:t>
      </w:r>
    </w:p>
    <w:p w:rsidR="00B317B5" w:rsidRDefault="00B317B5" w:rsidP="00B317B5">
      <w:pPr>
        <w:snapToGrid w:val="0"/>
        <w:spacing w:line="360" w:lineRule="auto"/>
        <w:ind w:left="420"/>
        <w:rPr>
          <w:rFonts w:ascii="宋体" w:eastAsia="宋体" w:hAnsi="宋体" w:cs="Times New Roman" w:hint="eastAsia"/>
          <w:color w:val="FF0000"/>
          <w:sz w:val="24"/>
        </w:rPr>
      </w:pPr>
      <w:r>
        <w:rPr>
          <w:rFonts w:ascii="宋体" w:eastAsia="宋体" w:hAnsi="宋体" w:cs="Times New Roman" w:hint="eastAsia"/>
          <w:color w:val="FF0000"/>
          <w:sz w:val="24"/>
        </w:rPr>
        <w:t xml:space="preserve">                    </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号合同履约保函</w:t>
      </w:r>
    </w:p>
    <w:p w:rsidR="00B317B5" w:rsidRDefault="00B317B5" w:rsidP="00B317B5">
      <w:pPr>
        <w:snapToGrid w:val="0"/>
        <w:spacing w:line="360" w:lineRule="auto"/>
        <w:ind w:left="420" w:firstLine="435"/>
        <w:rPr>
          <w:rFonts w:ascii="宋体" w:eastAsia="宋体" w:hAnsi="宋体" w:cs="Times New Roman" w:hint="eastAsia"/>
          <w:color w:val="FF0000"/>
          <w:sz w:val="24"/>
        </w:rPr>
      </w:pPr>
      <w:r>
        <w:rPr>
          <w:rFonts w:ascii="宋体" w:eastAsia="宋体" w:hAnsi="宋体" w:cs="Times New Roman" w:hint="eastAsia"/>
          <w:color w:val="FF0000"/>
          <w:sz w:val="24"/>
        </w:rPr>
        <w:t>本保函作为贵方与</w:t>
      </w:r>
      <w:r>
        <w:rPr>
          <w:rFonts w:ascii="宋体" w:eastAsia="宋体" w:hAnsi="宋体" w:cs="Times New Roman" w:hint="eastAsia"/>
          <w:color w:val="FF0000"/>
          <w:sz w:val="24"/>
          <w:u w:val="single"/>
        </w:rPr>
        <w:t>（乙方名称）</w:t>
      </w:r>
      <w:r>
        <w:rPr>
          <w:rFonts w:ascii="宋体" w:eastAsia="宋体" w:hAnsi="宋体" w:cs="Times New Roman" w:hint="eastAsia"/>
          <w:color w:val="FF0000"/>
          <w:sz w:val="24"/>
        </w:rPr>
        <w:t>（以下简称乙方）于</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年</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月</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日就</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项目（以下简称项目）项下提供</w:t>
      </w:r>
      <w:r>
        <w:rPr>
          <w:rFonts w:ascii="宋体" w:eastAsia="宋体" w:hAnsi="宋体" w:cs="Times New Roman" w:hint="eastAsia"/>
          <w:color w:val="FF0000"/>
          <w:sz w:val="24"/>
          <w:u w:val="single"/>
        </w:rPr>
        <w:t>（货物名称）</w:t>
      </w:r>
      <w:r>
        <w:rPr>
          <w:rFonts w:ascii="宋体" w:eastAsia="宋体" w:hAnsi="宋体" w:cs="Times New Roman" w:hint="eastAsia"/>
          <w:color w:val="FF0000"/>
          <w:sz w:val="24"/>
        </w:rPr>
        <w:t>（以下简称货物）签订的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（合同号）号合同的履约保函。</w:t>
      </w:r>
    </w:p>
    <w:p w:rsidR="00B317B5" w:rsidRDefault="00B317B5" w:rsidP="00B317B5">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u w:val="single"/>
        </w:rPr>
        <w:t>（出具保函银行名称）</w:t>
      </w:r>
      <w:r>
        <w:rPr>
          <w:rFonts w:ascii="宋体" w:eastAsia="宋体" w:hAnsi="宋体" w:cs="Times New Roman" w:hint="eastAsia"/>
          <w:color w:val="FF0000"/>
          <w:sz w:val="24"/>
        </w:rPr>
        <w:t>（以下简称银行）无条件地、不可撤消地具结保证本行、其继承人和受让人无追索地向贵方以人民币支付总额不超过</w:t>
      </w:r>
      <w:r>
        <w:rPr>
          <w:rFonts w:ascii="宋体" w:eastAsia="宋体" w:hAnsi="宋体" w:cs="Times New Roman" w:hint="eastAsia"/>
          <w:color w:val="FF0000"/>
          <w:sz w:val="24"/>
          <w:u w:val="single"/>
        </w:rPr>
        <w:t>（货币数量）</w:t>
      </w:r>
      <w:r>
        <w:rPr>
          <w:rFonts w:ascii="宋体" w:eastAsia="宋体" w:hAnsi="宋体" w:cs="Times New Roman" w:hint="eastAsia"/>
          <w:color w:val="FF0000"/>
          <w:sz w:val="24"/>
        </w:rPr>
        <w:t>，即相当于合同价格的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%，并以此约定如下：</w:t>
      </w:r>
    </w:p>
    <w:p w:rsidR="00B317B5" w:rsidRDefault="00B317B5" w:rsidP="00B317B5">
      <w:pPr>
        <w:numPr>
          <w:ilvl w:val="0"/>
          <w:numId w:val="4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B317B5" w:rsidRDefault="00B317B5" w:rsidP="00B317B5">
      <w:pPr>
        <w:numPr>
          <w:ilvl w:val="0"/>
          <w:numId w:val="4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B317B5" w:rsidRDefault="00B317B5" w:rsidP="00B317B5">
      <w:pPr>
        <w:numPr>
          <w:ilvl w:val="0"/>
          <w:numId w:val="4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B317B5" w:rsidRDefault="00B317B5" w:rsidP="00B317B5">
      <w:pPr>
        <w:numPr>
          <w:ilvl w:val="0"/>
          <w:numId w:val="4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本保函在贵方与乙方签订的合同全部履行完毕前（含质量保证期）完全有效。</w:t>
      </w:r>
    </w:p>
    <w:p w:rsidR="00B317B5" w:rsidRDefault="00B317B5" w:rsidP="00B317B5">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rPr>
        <w:t>谨启</w:t>
      </w:r>
    </w:p>
    <w:p w:rsidR="00B317B5" w:rsidRDefault="00B317B5" w:rsidP="00B317B5">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出具保函银行名称</w:t>
      </w:r>
      <w:r>
        <w:rPr>
          <w:rFonts w:ascii="宋体" w:eastAsia="宋体" w:hAnsi="宋体" w:cs="Times New Roman" w:hint="eastAsia"/>
          <w:color w:val="FF0000"/>
          <w:sz w:val="24"/>
          <w:u w:val="single"/>
        </w:rPr>
        <w:t xml:space="preserve">                           </w:t>
      </w:r>
    </w:p>
    <w:p w:rsidR="00B317B5" w:rsidRDefault="00B317B5" w:rsidP="00B317B5">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签字人姓名和职务</w:t>
      </w:r>
      <w:r>
        <w:rPr>
          <w:rFonts w:ascii="宋体" w:eastAsia="宋体" w:hAnsi="宋体" w:cs="Times New Roman" w:hint="eastAsia"/>
          <w:color w:val="FF0000"/>
          <w:sz w:val="24"/>
          <w:u w:val="single"/>
        </w:rPr>
        <w:t xml:space="preserve">                           </w:t>
      </w:r>
    </w:p>
    <w:p w:rsidR="00B317B5" w:rsidRDefault="00B317B5" w:rsidP="00B317B5">
      <w:pPr>
        <w:snapToGrid w:val="0"/>
        <w:spacing w:line="360" w:lineRule="auto"/>
        <w:ind w:leftChars="171" w:left="359"/>
        <w:rPr>
          <w:rFonts w:ascii="宋体" w:eastAsia="宋体" w:hAnsi="宋体" w:cs="Times New Roman" w:hint="eastAsia"/>
          <w:color w:val="FF0000"/>
          <w:sz w:val="24"/>
        </w:rPr>
      </w:pPr>
      <w:r>
        <w:rPr>
          <w:rFonts w:ascii="宋体" w:eastAsia="宋体" w:hAnsi="宋体" w:cs="Times New Roman" w:hint="eastAsia"/>
          <w:color w:val="FF0000"/>
          <w:sz w:val="24"/>
        </w:rPr>
        <w:t>签 字 人  签  名</w:t>
      </w:r>
      <w:r>
        <w:rPr>
          <w:rFonts w:ascii="宋体" w:eastAsia="宋体" w:hAnsi="宋体" w:cs="Times New Roman" w:hint="eastAsia"/>
          <w:color w:val="FF0000"/>
          <w:sz w:val="24"/>
          <w:u w:val="single"/>
        </w:rPr>
        <w:t xml:space="preserve">                           </w:t>
      </w:r>
    </w:p>
    <w:p w:rsidR="00B317B5" w:rsidRDefault="00B317B5" w:rsidP="00B317B5">
      <w:pPr>
        <w:snapToGrid w:val="0"/>
        <w:spacing w:line="360" w:lineRule="auto"/>
        <w:ind w:leftChars="171" w:left="359"/>
        <w:rPr>
          <w:rFonts w:ascii="宋体" w:eastAsia="宋体" w:hAnsi="宋体" w:cs="Times New Roman" w:hint="eastAsia"/>
          <w:b/>
          <w:bCs/>
          <w:sz w:val="32"/>
          <w:szCs w:val="32"/>
        </w:rPr>
      </w:pPr>
      <w:r>
        <w:rPr>
          <w:rFonts w:ascii="宋体" w:eastAsia="宋体" w:hAnsi="宋体" w:cs="Times New Roman" w:hint="eastAsia"/>
          <w:color w:val="FF0000"/>
          <w:sz w:val="24"/>
        </w:rPr>
        <w:t>公           章</w:t>
      </w:r>
      <w:r>
        <w:rPr>
          <w:rFonts w:ascii="宋体" w:eastAsia="宋体" w:hAnsi="宋体" w:cs="Times New Roman" w:hint="eastAsia"/>
          <w:color w:val="FF0000"/>
          <w:sz w:val="24"/>
          <w:u w:val="single"/>
        </w:rPr>
        <w:t xml:space="preserve">                            </w:t>
      </w:r>
    </w:p>
    <w:p w:rsidR="00B317B5" w:rsidRDefault="00B317B5" w:rsidP="00B317B5">
      <w:pPr>
        <w:rPr>
          <w:rFonts w:hint="eastAsia"/>
        </w:rPr>
      </w:pPr>
    </w:p>
    <w:p w:rsidR="003B1104" w:rsidRDefault="003B1104"/>
    <w:sectPr w:rsidR="003B1104" w:rsidSect="003B11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ABF7E33"/>
    <w:multiLevelType w:val="hybridMultilevel"/>
    <w:tmpl w:val="FC90E4DC"/>
    <w:lvl w:ilvl="0" w:tplc="95B817D0">
      <w:start w:val="1"/>
      <w:numFmt w:val="decimal"/>
      <w:lvlText w:val="13.%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ADB12C1"/>
    <w:multiLevelType w:val="hybridMultilevel"/>
    <w:tmpl w:val="7318C6E8"/>
    <w:lvl w:ilvl="0" w:tplc="234ED446">
      <w:start w:val="1"/>
      <w:numFmt w:val="decimal"/>
      <w:lvlText w:val="4.%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F72435D"/>
    <w:multiLevelType w:val="hybridMultilevel"/>
    <w:tmpl w:val="FCC01F1A"/>
    <w:lvl w:ilvl="0" w:tplc="AF141E9E">
      <w:start w:val="1"/>
      <w:numFmt w:val="decimal"/>
      <w:lvlText w:val="9.%1"/>
      <w:lvlJc w:val="left"/>
      <w:pPr>
        <w:tabs>
          <w:tab w:val="num" w:pos="964"/>
        </w:tabs>
        <w:ind w:left="964" w:hanging="397"/>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73510A"/>
    <w:multiLevelType w:val="hybridMultilevel"/>
    <w:tmpl w:val="1D76A478"/>
    <w:lvl w:ilvl="0" w:tplc="DB947CA8">
      <w:start w:val="1"/>
      <w:numFmt w:val="decimal"/>
      <w:lvlText w:val="（%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8F222B1"/>
    <w:multiLevelType w:val="hybridMultilevel"/>
    <w:tmpl w:val="B19C26DE"/>
    <w:lvl w:ilvl="0" w:tplc="634E3704">
      <w:start w:val="1"/>
      <w:numFmt w:val="decimal"/>
      <w:lvlText w:val="（%1）"/>
      <w:lvlJc w:val="left"/>
      <w:pPr>
        <w:tabs>
          <w:tab w:val="num" w:pos="964"/>
        </w:tabs>
        <w:ind w:left="964" w:hanging="397"/>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1F0700F7"/>
    <w:multiLevelType w:val="hybridMultilevel"/>
    <w:tmpl w:val="16924A6A"/>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0411B27"/>
    <w:multiLevelType w:val="hybridMultilevel"/>
    <w:tmpl w:val="9B0CAAF2"/>
    <w:lvl w:ilvl="0" w:tplc="DB947CA8">
      <w:start w:val="1"/>
      <w:numFmt w:val="decimal"/>
      <w:lvlText w:val="（%1）"/>
      <w:lvlJc w:val="left"/>
      <w:pPr>
        <w:ind w:left="105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12671E5"/>
    <w:multiLevelType w:val="multilevel"/>
    <w:tmpl w:val="65B445AC"/>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270B19BB"/>
    <w:multiLevelType w:val="hybridMultilevel"/>
    <w:tmpl w:val="4830D91C"/>
    <w:lvl w:ilvl="0" w:tplc="C8B0C236">
      <w:start w:val="1"/>
      <w:numFmt w:val="decimal"/>
      <w:lvlText w:val="32.%1"/>
      <w:lvlJc w:val="left"/>
      <w:pPr>
        <w:tabs>
          <w:tab w:val="num" w:pos="964"/>
        </w:tabs>
        <w:ind w:left="964" w:hanging="397"/>
      </w:pPr>
    </w:lvl>
    <w:lvl w:ilvl="1" w:tplc="9CEA3320">
      <w:start w:val="1"/>
      <w:numFmt w:val="japaneseCounting"/>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1851F8"/>
    <w:multiLevelType w:val="hybridMultilevel"/>
    <w:tmpl w:val="AC248470"/>
    <w:lvl w:ilvl="0" w:tplc="FA0C1F92">
      <w:start w:val="1"/>
      <w:numFmt w:val="decimal"/>
      <w:lvlText w:val="12.%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lowerRoman"/>
      <w:lvlText w:val="%3."/>
      <w:lvlJc w:val="right"/>
      <w:pPr>
        <w:ind w:left="1260" w:hanging="4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2C1A0B1D"/>
    <w:multiLevelType w:val="hybridMultilevel"/>
    <w:tmpl w:val="BCD49C1A"/>
    <w:lvl w:ilvl="0" w:tplc="C88AE826">
      <w:start w:val="1"/>
      <w:numFmt w:val="decimal"/>
      <w:lvlText w:val="10.%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21324E"/>
    <w:multiLevelType w:val="hybridMultilevel"/>
    <w:tmpl w:val="53403568"/>
    <w:lvl w:ilvl="0" w:tplc="04090015">
      <w:start w:val="1"/>
      <w:numFmt w:val="upperLetter"/>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D386BEE"/>
    <w:multiLevelType w:val="hybridMultilevel"/>
    <w:tmpl w:val="C122E9D2"/>
    <w:lvl w:ilvl="0" w:tplc="CE0057DC">
      <w:start w:val="1"/>
      <w:numFmt w:val="decimal"/>
      <w:lvlText w:val="17.%1"/>
      <w:lvlJc w:val="left"/>
      <w:pPr>
        <w:tabs>
          <w:tab w:val="num" w:pos="2224"/>
        </w:tabs>
        <w:ind w:left="2224" w:hanging="397"/>
      </w:pPr>
    </w:lvl>
    <w:lvl w:ilvl="1" w:tplc="C0368F74">
      <w:start w:val="1"/>
      <w:numFmt w:val="decimal"/>
      <w:lvlText w:val="16.%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2F2D1667"/>
    <w:multiLevelType w:val="hybridMultilevel"/>
    <w:tmpl w:val="13423D94"/>
    <w:lvl w:ilvl="0" w:tplc="4DA403BE">
      <w:start w:val="1"/>
      <w:numFmt w:val="decimal"/>
      <w:lvlText w:val="17.%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30835C9C"/>
    <w:multiLevelType w:val="hybridMultilevel"/>
    <w:tmpl w:val="6F7A3ADE"/>
    <w:lvl w:ilvl="0" w:tplc="2AE63956">
      <w:start w:val="1"/>
      <w:numFmt w:val="decimal"/>
      <w:lvlText w:val="%1、"/>
      <w:lvlJc w:val="left"/>
      <w:pPr>
        <w:tabs>
          <w:tab w:val="num" w:pos="840"/>
        </w:tabs>
        <w:ind w:left="840" w:hanging="420"/>
      </w:pPr>
    </w:lvl>
    <w:lvl w:ilvl="1" w:tplc="04090019">
      <w:start w:val="1"/>
      <w:numFmt w:val="decimal"/>
      <w:lvlText w:val="%2)"/>
      <w:lvlJc w:val="left"/>
      <w:pPr>
        <w:tabs>
          <w:tab w:val="num" w:pos="1260"/>
        </w:tabs>
        <w:ind w:left="1260" w:hanging="420"/>
      </w:pPr>
      <w:rPr>
        <w:color w:val="000000"/>
      </w:rPr>
    </w:lvl>
    <w:lvl w:ilvl="2" w:tplc="0409001B">
      <w:start w:val="1"/>
      <w:numFmt w:val="upperLetter"/>
      <w:lvlText w:val="%3、"/>
      <w:lvlJc w:val="left"/>
      <w:pPr>
        <w:tabs>
          <w:tab w:val="num" w:pos="1304"/>
        </w:tabs>
        <w:ind w:left="1304" w:hanging="453"/>
      </w:pPr>
    </w:lvl>
    <w:lvl w:ilvl="3" w:tplc="0409000F">
      <w:start w:val="2"/>
      <w:numFmt w:val="decimal"/>
      <w:lvlText w:val="%4."/>
      <w:lvlJc w:val="left"/>
      <w:pPr>
        <w:tabs>
          <w:tab w:val="num" w:pos="2040"/>
        </w:tabs>
        <w:ind w:left="2040" w:hanging="360"/>
      </w:pPr>
    </w:lvl>
    <w:lvl w:ilvl="4" w:tplc="04090019">
      <w:start w:val="4"/>
      <w:numFmt w:val="decimal"/>
      <w:lvlText w:val="%5．"/>
      <w:lvlJc w:val="left"/>
      <w:pPr>
        <w:tabs>
          <w:tab w:val="num" w:pos="2460"/>
        </w:tabs>
        <w:ind w:left="246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C967CA8"/>
    <w:multiLevelType w:val="hybridMultilevel"/>
    <w:tmpl w:val="3556A194"/>
    <w:lvl w:ilvl="0" w:tplc="AC4A25DA">
      <w:start w:val="1"/>
      <w:numFmt w:val="decimal"/>
      <w:lvlText w:val="1.%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0960D91"/>
    <w:multiLevelType w:val="hybridMultilevel"/>
    <w:tmpl w:val="E40095AE"/>
    <w:lvl w:ilvl="0" w:tplc="BF8A9ABE">
      <w:start w:val="1"/>
      <w:numFmt w:val="decimal"/>
      <w:lvlText w:val="28.%1"/>
      <w:lvlJc w:val="left"/>
      <w:pPr>
        <w:tabs>
          <w:tab w:val="num" w:pos="964"/>
        </w:tabs>
        <w:ind w:left="964" w:hanging="397"/>
      </w:pPr>
    </w:lvl>
    <w:lvl w:ilvl="1" w:tplc="DB947CA8">
      <w:start w:val="1"/>
      <w:numFmt w:val="decimal"/>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1EC4205"/>
    <w:multiLevelType w:val="hybridMultilevel"/>
    <w:tmpl w:val="4FAC056E"/>
    <w:lvl w:ilvl="0" w:tplc="45228080">
      <w:start w:val="1"/>
      <w:numFmt w:val="decimal"/>
      <w:lvlText w:val="25.%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6">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7">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4C760B46"/>
    <w:multiLevelType w:val="hybridMultilevel"/>
    <w:tmpl w:val="B7DE7164"/>
    <w:lvl w:ilvl="0" w:tplc="E48A2990">
      <w:start w:val="1"/>
      <w:numFmt w:val="chineseCountingThousand"/>
      <w:lvlText w:val="%1、"/>
      <w:lvlJc w:val="left"/>
      <w:pPr>
        <w:tabs>
          <w:tab w:val="num" w:pos="980"/>
        </w:tabs>
        <w:ind w:left="980" w:hanging="420"/>
      </w:pPr>
    </w:lvl>
    <w:lvl w:ilvl="1" w:tplc="DB947CA8">
      <w:start w:val="1"/>
      <w:numFmt w:val="decimal"/>
      <w:lvlText w:val="%2、"/>
      <w:lvlJc w:val="left"/>
      <w:pPr>
        <w:tabs>
          <w:tab w:val="num" w:pos="840"/>
        </w:tabs>
        <w:ind w:left="840" w:hanging="420"/>
      </w:pPr>
    </w:lvl>
    <w:lvl w:ilvl="2" w:tplc="85CED5E6">
      <w:start w:val="1"/>
      <w:numFmt w:val="decimal"/>
      <w:lvlText w:val="（%3）"/>
      <w:lvlJc w:val="left"/>
      <w:pPr>
        <w:tabs>
          <w:tab w:val="num" w:pos="1560"/>
        </w:tabs>
        <w:ind w:left="156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5B3F385E"/>
    <w:multiLevelType w:val="hybridMultilevel"/>
    <w:tmpl w:val="ED78A640"/>
    <w:lvl w:ilvl="0" w:tplc="90AA5658">
      <w:start w:val="1"/>
      <w:numFmt w:val="decimal"/>
      <w:lvlText w:val="15.%1"/>
      <w:lvlJc w:val="left"/>
      <w:pPr>
        <w:tabs>
          <w:tab w:val="num" w:pos="964"/>
        </w:tabs>
        <w:ind w:left="964" w:hanging="397"/>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D264529"/>
    <w:multiLevelType w:val="hybridMultilevel"/>
    <w:tmpl w:val="FDAC7246"/>
    <w:lvl w:ilvl="0" w:tplc="F35EF57A">
      <w:start w:val="1"/>
      <w:numFmt w:val="decimal"/>
      <w:lvlText w:val="7.%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7AD15DE"/>
    <w:multiLevelType w:val="hybridMultilevel"/>
    <w:tmpl w:val="31AA9342"/>
    <w:lvl w:ilvl="0" w:tplc="997CD808">
      <w:start w:val="1"/>
      <w:numFmt w:val="decimal"/>
      <w:lvlText w:val="3.%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9DD0A0E"/>
    <w:multiLevelType w:val="multilevel"/>
    <w:tmpl w:val="BC3E3EA6"/>
    <w:lvl w:ilvl="0">
      <w:start w:val="19"/>
      <w:numFmt w:val="decimal"/>
      <w:lvlText w:val="%1"/>
      <w:lvlJc w:val="left"/>
      <w:pPr>
        <w:tabs>
          <w:tab w:val="num" w:pos="720"/>
        </w:tabs>
        <w:ind w:left="720" w:hanging="720"/>
      </w:pPr>
    </w:lvl>
    <w:lvl w:ilvl="1">
      <w:start w:val="1"/>
      <w:numFmt w:val="decimal"/>
      <w:lvlText w:val="18.%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7">
    <w:nsid w:val="71CB41A2"/>
    <w:multiLevelType w:val="hybridMultilevel"/>
    <w:tmpl w:val="0BA632D8"/>
    <w:lvl w:ilvl="0" w:tplc="DB947CA8">
      <w:start w:val="1"/>
      <w:numFmt w:val="decimal"/>
      <w:lvlText w:val="（%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6684EDD"/>
    <w:multiLevelType w:val="hybridMultilevel"/>
    <w:tmpl w:val="603EB760"/>
    <w:lvl w:ilvl="0" w:tplc="DB947CA8">
      <w:start w:val="1"/>
      <w:numFmt w:val="decimal"/>
      <w:lvlText w:val="（%1）"/>
      <w:lvlJc w:val="left"/>
      <w:pPr>
        <w:tabs>
          <w:tab w:val="num" w:pos="964"/>
        </w:tabs>
        <w:ind w:left="964"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6"/>
  </w:num>
  <w:num w:numId="2">
    <w:abstractNumId w:val="25"/>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2"/>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17B5"/>
    <w:rsid w:val="003B1104"/>
    <w:rsid w:val="00B317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17B5"/>
    <w:pPr>
      <w:widowControl w:val="0"/>
      <w:jc w:val="both"/>
    </w:pPr>
  </w:style>
  <w:style w:type="paragraph" w:styleId="10">
    <w:name w:val="heading 1"/>
    <w:basedOn w:val="a0"/>
    <w:next w:val="a0"/>
    <w:link w:val="1Char"/>
    <w:uiPriority w:val="9"/>
    <w:qFormat/>
    <w:rsid w:val="00B317B5"/>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uiPriority w:val="9"/>
    <w:semiHidden/>
    <w:unhideWhenUsed/>
    <w:qFormat/>
    <w:rsid w:val="00B317B5"/>
    <w:pPr>
      <w:numPr>
        <w:ilvl w:val="1"/>
        <w:numId w:val="1"/>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uiPriority w:val="9"/>
    <w:semiHidden/>
    <w:unhideWhenUsed/>
    <w:qFormat/>
    <w:rsid w:val="00B317B5"/>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B317B5"/>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B317B5"/>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B317B5"/>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B317B5"/>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B317B5"/>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B317B5"/>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B317B5"/>
    <w:rPr>
      <w:rFonts w:ascii="华文细黑" w:eastAsia="华文细黑" w:hAnsi="Times New Roman" w:cs="Times New Roman"/>
      <w:b/>
      <w:bCs/>
      <w:kern w:val="0"/>
      <w:sz w:val="52"/>
      <w:szCs w:val="44"/>
    </w:rPr>
  </w:style>
  <w:style w:type="character" w:customStyle="1" w:styleId="2Char">
    <w:name w:val="标题 2 Char"/>
    <w:basedOn w:val="a1"/>
    <w:link w:val="2"/>
    <w:uiPriority w:val="9"/>
    <w:semiHidden/>
    <w:rsid w:val="00B317B5"/>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uiPriority w:val="9"/>
    <w:semiHidden/>
    <w:rsid w:val="00B317B5"/>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B317B5"/>
    <w:rPr>
      <w:rFonts w:ascii="Arial" w:eastAsia="黑体" w:hAnsi="Arial" w:cs="Times New Roman"/>
      <w:b/>
      <w:bCs/>
      <w:kern w:val="0"/>
      <w:sz w:val="28"/>
      <w:szCs w:val="28"/>
    </w:rPr>
  </w:style>
  <w:style w:type="character" w:customStyle="1" w:styleId="5Char">
    <w:name w:val="标题 5 Char"/>
    <w:basedOn w:val="a1"/>
    <w:link w:val="5"/>
    <w:uiPriority w:val="9"/>
    <w:semiHidden/>
    <w:rsid w:val="00B317B5"/>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B317B5"/>
    <w:rPr>
      <w:rFonts w:ascii="Arial" w:eastAsia="黑体" w:hAnsi="Arial" w:cs="Times New Roman"/>
      <w:b/>
      <w:bCs/>
      <w:kern w:val="0"/>
      <w:sz w:val="24"/>
      <w:szCs w:val="24"/>
    </w:rPr>
  </w:style>
  <w:style w:type="character" w:customStyle="1" w:styleId="7Char">
    <w:name w:val="标题 7 Char"/>
    <w:basedOn w:val="a1"/>
    <w:link w:val="7"/>
    <w:uiPriority w:val="99"/>
    <w:semiHidden/>
    <w:rsid w:val="00B317B5"/>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B317B5"/>
    <w:rPr>
      <w:rFonts w:ascii="Arial" w:eastAsia="黑体" w:hAnsi="Arial" w:cs="Times New Roman"/>
      <w:kern w:val="0"/>
      <w:sz w:val="24"/>
      <w:szCs w:val="24"/>
    </w:rPr>
  </w:style>
  <w:style w:type="character" w:customStyle="1" w:styleId="9Char">
    <w:name w:val="标题 9 Char"/>
    <w:basedOn w:val="a1"/>
    <w:link w:val="9"/>
    <w:uiPriority w:val="99"/>
    <w:semiHidden/>
    <w:rsid w:val="00B317B5"/>
    <w:rPr>
      <w:rFonts w:ascii="Arial" w:eastAsia="黑体" w:hAnsi="Arial" w:cs="Times New Roman"/>
      <w:kern w:val="0"/>
      <w:szCs w:val="21"/>
    </w:rPr>
  </w:style>
  <w:style w:type="character" w:styleId="a4">
    <w:name w:val="Hyperlink"/>
    <w:basedOn w:val="a1"/>
    <w:uiPriority w:val="99"/>
    <w:semiHidden/>
    <w:unhideWhenUsed/>
    <w:rsid w:val="00B317B5"/>
    <w:rPr>
      <w:color w:val="0000FF"/>
      <w:u w:val="single"/>
    </w:rPr>
  </w:style>
  <w:style w:type="character" w:styleId="a5">
    <w:name w:val="FollowedHyperlink"/>
    <w:basedOn w:val="a1"/>
    <w:uiPriority w:val="99"/>
    <w:semiHidden/>
    <w:unhideWhenUsed/>
    <w:rsid w:val="00B317B5"/>
    <w:rPr>
      <w:color w:val="800080" w:themeColor="followedHyperlink"/>
      <w:u w:val="single"/>
    </w:rPr>
  </w:style>
  <w:style w:type="character" w:customStyle="1" w:styleId="3Char1">
    <w:name w:val="标题 3 Char1"/>
    <w:aliases w:val="h3 Char1,H3 Char1,sect1.2.3 Char1"/>
    <w:basedOn w:val="a1"/>
    <w:uiPriority w:val="9"/>
    <w:semiHidden/>
    <w:rsid w:val="00B317B5"/>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B31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B317B5"/>
    <w:rPr>
      <w:sz w:val="18"/>
      <w:szCs w:val="18"/>
    </w:rPr>
  </w:style>
  <w:style w:type="paragraph" w:styleId="a7">
    <w:name w:val="footer"/>
    <w:basedOn w:val="a0"/>
    <w:link w:val="Char0"/>
    <w:uiPriority w:val="99"/>
    <w:semiHidden/>
    <w:unhideWhenUsed/>
    <w:rsid w:val="00B317B5"/>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B317B5"/>
    <w:rPr>
      <w:sz w:val="18"/>
      <w:szCs w:val="18"/>
    </w:rPr>
  </w:style>
  <w:style w:type="character" w:customStyle="1" w:styleId="Char1">
    <w:name w:val="列表 Char"/>
    <w:aliases w:val="List Paragraph1 Char,编号 Char,符号列表 Char,列出段落2 Char"/>
    <w:link w:val="a8"/>
    <w:uiPriority w:val="99"/>
    <w:semiHidden/>
    <w:locked/>
    <w:rsid w:val="00B317B5"/>
    <w:rPr>
      <w:rFonts w:ascii="Times New Roman" w:hAnsi="Times New Roman" w:cs="Times New Roman"/>
      <w:sz w:val="24"/>
      <w:szCs w:val="24"/>
    </w:rPr>
  </w:style>
  <w:style w:type="paragraph" w:styleId="a8">
    <w:name w:val="List"/>
    <w:aliases w:val="List Paragraph1,编号,符号列表,列出段落2"/>
    <w:basedOn w:val="a0"/>
    <w:link w:val="Char1"/>
    <w:uiPriority w:val="99"/>
    <w:semiHidden/>
    <w:unhideWhenUsed/>
    <w:rsid w:val="00B317B5"/>
    <w:pPr>
      <w:ind w:firstLineChars="200" w:firstLine="420"/>
    </w:pPr>
    <w:rPr>
      <w:rFonts w:ascii="Times New Roman" w:hAnsi="Times New Roman" w:cs="Times New Roman"/>
      <w:sz w:val="24"/>
      <w:szCs w:val="24"/>
    </w:rPr>
  </w:style>
  <w:style w:type="paragraph" w:styleId="a9">
    <w:name w:val="Body Text Indent"/>
    <w:basedOn w:val="a0"/>
    <w:link w:val="Char2"/>
    <w:semiHidden/>
    <w:unhideWhenUsed/>
    <w:rsid w:val="00B317B5"/>
    <w:pPr>
      <w:snapToGrid w:val="0"/>
      <w:spacing w:line="312" w:lineRule="auto"/>
      <w:ind w:firstLineChars="200" w:firstLine="480"/>
    </w:pPr>
    <w:rPr>
      <w:rFonts w:ascii="宋体" w:eastAsia="宋体" w:hAnsi="宋体" w:cs="Times New Roman"/>
      <w:sz w:val="24"/>
      <w:szCs w:val="24"/>
    </w:rPr>
  </w:style>
  <w:style w:type="character" w:customStyle="1" w:styleId="Char2">
    <w:name w:val="正文文本缩进 Char"/>
    <w:basedOn w:val="a1"/>
    <w:link w:val="a9"/>
    <w:semiHidden/>
    <w:rsid w:val="00B317B5"/>
    <w:rPr>
      <w:rFonts w:ascii="宋体" w:eastAsia="宋体" w:hAnsi="宋体" w:cs="Times New Roman"/>
      <w:sz w:val="24"/>
      <w:szCs w:val="24"/>
    </w:rPr>
  </w:style>
  <w:style w:type="paragraph" w:styleId="20">
    <w:name w:val="Body Text Indent 2"/>
    <w:basedOn w:val="a0"/>
    <w:link w:val="2Char0"/>
    <w:semiHidden/>
    <w:unhideWhenUsed/>
    <w:rsid w:val="00B317B5"/>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B317B5"/>
    <w:rPr>
      <w:rFonts w:ascii="宋体" w:eastAsia="宋体" w:hAnsi="宋体" w:cs="Times New Roman"/>
      <w:sz w:val="24"/>
      <w:szCs w:val="24"/>
    </w:rPr>
  </w:style>
  <w:style w:type="paragraph" w:styleId="30">
    <w:name w:val="Body Text Indent 3"/>
    <w:basedOn w:val="a0"/>
    <w:link w:val="3Char0"/>
    <w:semiHidden/>
    <w:unhideWhenUsed/>
    <w:rsid w:val="00B317B5"/>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B317B5"/>
    <w:rPr>
      <w:rFonts w:ascii="宋体" w:eastAsia="宋体" w:hAnsi="宋体" w:cs="Times New Roman"/>
      <w:sz w:val="24"/>
      <w:szCs w:val="24"/>
    </w:rPr>
  </w:style>
  <w:style w:type="character" w:customStyle="1" w:styleId="Char3">
    <w:name w:val="纯文本 Char"/>
    <w:aliases w:val="普通文字1 Char,普通文字2 Char,普通文字3 Char,普通文字4 Char,普通文字5 Char,普通文字6 Char,普通文字11 Char,普通文字21 Char,普通文字31 Char,普通文字41 Char,普通文字7 Char,普通文字 Char,小 Char,项目符号 Char,纯文本 Char Char Char Char"/>
    <w:basedOn w:val="a1"/>
    <w:link w:val="aa"/>
    <w:locked/>
    <w:rsid w:val="00B317B5"/>
    <w:rPr>
      <w:rFonts w:ascii="宋体" w:eastAsia="宋体" w:hAnsi="Courier New"/>
      <w:szCs w:val="21"/>
    </w:rPr>
  </w:style>
  <w:style w:type="paragraph" w:styleId="aa">
    <w:name w:val="Plain Text"/>
    <w:aliases w:val="普通文字1,普通文字2,普通文字3,普通文字4,普通文字5,普通文字6,普通文字11,普通文字21,普通文字31,普通文字41,普通文字7,普通文字,小,项目符号,纯文本 Char Char Char"/>
    <w:basedOn w:val="a0"/>
    <w:link w:val="Char3"/>
    <w:unhideWhenUsed/>
    <w:rsid w:val="00B317B5"/>
    <w:rPr>
      <w:rFonts w:ascii="宋体" w:eastAsia="宋体" w:hAnsi="Courier New"/>
      <w:szCs w:val="21"/>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普通文字 Char1,小 Char1,项目符号 Char1,纯文本 Char Char Char Char1"/>
    <w:basedOn w:val="a1"/>
    <w:link w:val="aa"/>
    <w:uiPriority w:val="99"/>
    <w:semiHidden/>
    <w:rsid w:val="00B317B5"/>
    <w:rPr>
      <w:rFonts w:ascii="宋体" w:eastAsia="宋体" w:hAnsi="Courier New" w:cs="Courier New"/>
      <w:szCs w:val="21"/>
    </w:rPr>
  </w:style>
  <w:style w:type="paragraph" w:customStyle="1" w:styleId="1">
    <w:name w:val="样式1"/>
    <w:basedOn w:val="a0"/>
    <w:rsid w:val="00B317B5"/>
    <w:pPr>
      <w:numPr>
        <w:numId w:val="2"/>
      </w:numPr>
      <w:adjustRightInd w:val="0"/>
    </w:pPr>
    <w:rPr>
      <w:rFonts w:ascii="宋体" w:eastAsia="宋体" w:hAnsi="宋体" w:cs="Times New Roman"/>
      <w:kern w:val="0"/>
      <w:szCs w:val="21"/>
    </w:rPr>
  </w:style>
  <w:style w:type="paragraph" w:customStyle="1" w:styleId="a">
    <w:name w:val="招标文件目录"/>
    <w:basedOn w:val="2"/>
    <w:qFormat/>
    <w:rsid w:val="00B317B5"/>
    <w:pPr>
      <w:numPr>
        <w:ilvl w:val="3"/>
        <w:numId w:val="3"/>
      </w:numPr>
      <w:tabs>
        <w:tab w:val="num" w:pos="709"/>
      </w:tabs>
      <w:ind w:left="709"/>
      <w:jc w:val="center"/>
    </w:pPr>
    <w:rPr>
      <w:rFonts w:ascii="宋体" w:eastAsia="宋体" w:hAnsi="宋体"/>
      <w:sz w:val="32"/>
    </w:rPr>
  </w:style>
  <w:style w:type="paragraph" w:customStyle="1" w:styleId="ab">
    <w:name w:val="招标文件"/>
    <w:basedOn w:val="a"/>
    <w:qFormat/>
    <w:rsid w:val="00B317B5"/>
  </w:style>
  <w:style w:type="paragraph" w:customStyle="1" w:styleId="21">
    <w:name w:val="正文字缩2字"/>
    <w:basedOn w:val="a0"/>
    <w:rsid w:val="00B317B5"/>
    <w:pPr>
      <w:spacing w:before="60" w:after="60" w:line="360" w:lineRule="auto"/>
      <w:ind w:leftChars="200" w:left="200" w:firstLineChars="200" w:firstLine="200"/>
    </w:pPr>
    <w:rPr>
      <w:rFonts w:ascii="Times New Roman" w:eastAsia="宋体" w:hAnsi="Times New Roman" w:cs="Times New Roman"/>
      <w:sz w:val="24"/>
      <w:szCs w:val="24"/>
    </w:rPr>
  </w:style>
  <w:style w:type="paragraph" w:customStyle="1" w:styleId="22">
    <w:name w:val="正文2"/>
    <w:basedOn w:val="a0"/>
    <w:rsid w:val="00B317B5"/>
    <w:pPr>
      <w:spacing w:before="60" w:after="60" w:line="360" w:lineRule="auto"/>
      <w:outlineLvl w:val="7"/>
    </w:pPr>
    <w:rPr>
      <w:rFonts w:ascii="Times New Roman" w:eastAsia="宋体" w:hAnsi="Times New Roman" w:cs="Times New Roman"/>
      <w:sz w:val="24"/>
      <w:szCs w:val="24"/>
    </w:rPr>
  </w:style>
  <w:style w:type="table" w:styleId="ac">
    <w:name w:val="Table Grid"/>
    <w:basedOn w:val="a2"/>
    <w:uiPriority w:val="59"/>
    <w:rsid w:val="00B317B5"/>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14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4104</Words>
  <Characters>23393</Characters>
  <Application>Microsoft Office Word</Application>
  <DocSecurity>0</DocSecurity>
  <Lines>194</Lines>
  <Paragraphs>54</Paragraphs>
  <ScaleCrop>false</ScaleCrop>
  <Company/>
  <LinksUpToDate>false</LinksUpToDate>
  <CharactersWithSpaces>27443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yangye</dc:creator>
  <cp:lastModifiedBy>yangye</cp:lastModifiedBy>
  <cp:revision>1</cp:revision>
  <dcterms:created xsi:type="dcterms:W3CDTF">2016-08-29T06:37:00Z</dcterms:created>
  <dcterms:modified xsi:type="dcterms:W3CDTF">2016-08-29T06:37:00Z</dcterms:modified>
</cp:coreProperties>
</file>